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4.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word/glossary/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glossary/styles.xml" ContentType="application/vnd.openxmlformats-officedocument.wordprocessingml.styles+xml"/>
  <Override PartName="/word/glossary/fontTable.xml" ContentType="application/vnd.openxmlformats-officedocument.wordprocessingml.fontTab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91C3D2" w14:textId="77777777" w:rsidR="002160F6" w:rsidRPr="00DE2506" w:rsidRDefault="002160F6" w:rsidP="00D46670">
      <w:pPr>
        <w:pStyle w:val="Sansinterligne"/>
        <w:rPr>
          <w:lang w:val="de-CH"/>
        </w:rPr>
      </w:pPr>
    </w:p>
    <w:p w14:paraId="311239FD" w14:textId="77777777" w:rsidR="00CB246B" w:rsidRPr="00DE2506" w:rsidRDefault="00CB246B" w:rsidP="00D46670">
      <w:pPr>
        <w:pStyle w:val="Sansinterligne"/>
        <w:rPr>
          <w:lang w:val="de-CH"/>
        </w:rPr>
      </w:pPr>
    </w:p>
    <w:p w14:paraId="23476B90" w14:textId="77777777" w:rsidR="00CB246B" w:rsidRPr="00DE2506" w:rsidRDefault="00CB246B" w:rsidP="00D46670">
      <w:pPr>
        <w:pStyle w:val="Sansinterligne"/>
        <w:rPr>
          <w:lang w:val="de-CH"/>
        </w:rPr>
      </w:pPr>
    </w:p>
    <w:p w14:paraId="05F64630" w14:textId="77777777" w:rsidR="00CB246B" w:rsidRPr="00DE2506" w:rsidRDefault="00CB246B" w:rsidP="00D46670">
      <w:pPr>
        <w:pStyle w:val="Sansinterligne"/>
        <w:rPr>
          <w:lang w:val="de-CH"/>
        </w:rPr>
      </w:pPr>
    </w:p>
    <w:p w14:paraId="53EF4EDE" w14:textId="77777777" w:rsidR="00CB246B" w:rsidRPr="00DE2506" w:rsidRDefault="00CB246B" w:rsidP="00D46670">
      <w:pPr>
        <w:pStyle w:val="Sansinterligne"/>
        <w:rPr>
          <w:lang w:val="de-CH"/>
        </w:rPr>
      </w:pPr>
    </w:p>
    <w:p w14:paraId="1EB173AA" w14:textId="77777777" w:rsidR="00CB246B" w:rsidRPr="00DE2506" w:rsidRDefault="00CB246B" w:rsidP="00D46670">
      <w:pPr>
        <w:pStyle w:val="Sansinterligne"/>
        <w:rPr>
          <w:lang w:val="de-CH"/>
        </w:rPr>
      </w:pPr>
    </w:p>
    <w:p w14:paraId="18AF1282" w14:textId="77777777" w:rsidR="00CB246B" w:rsidRPr="00DE2506" w:rsidRDefault="00CB246B" w:rsidP="00D46670">
      <w:pPr>
        <w:pStyle w:val="Sansinterligne"/>
        <w:rPr>
          <w:lang w:val="de-CH"/>
        </w:rPr>
      </w:pPr>
    </w:p>
    <w:sdt>
      <w:sdtPr>
        <w:rPr>
          <w:rFonts w:ascii="Arial" w:hAnsi="Arial" w:cs="Arial"/>
          <w:lang w:val="de-CH"/>
        </w:rPr>
        <w:alias w:val="Titre "/>
        <w:tag w:val=""/>
        <w:id w:val="-1304699166"/>
        <w:placeholder>
          <w:docPart w:val="4BC4419627FD48A3A7F430B6A003369C"/>
        </w:placeholder>
        <w:dataBinding w:prefixMappings="xmlns:ns0='http://purl.org/dc/elements/1.1/' xmlns:ns1='http://schemas.openxmlformats.org/package/2006/metadata/core-properties' " w:xpath="/ns1:coreProperties[1]/ns0:title[1]" w:storeItemID="{6C3C8BC8-F283-45AE-878A-BAB7291924A1}"/>
        <w:text/>
      </w:sdtPr>
      <w:sdtEndPr/>
      <w:sdtContent>
        <w:p w14:paraId="0F65BF39" w14:textId="77777777" w:rsidR="00CB246B" w:rsidRPr="00D67490" w:rsidRDefault="00430938" w:rsidP="00D46670">
          <w:pPr>
            <w:pStyle w:val="Titre"/>
            <w:rPr>
              <w:rFonts w:ascii="Arial" w:hAnsi="Arial" w:cs="Arial"/>
              <w:lang w:val="de-CH"/>
            </w:rPr>
          </w:pPr>
          <w:r w:rsidRPr="00D67490">
            <w:rPr>
              <w:rFonts w:ascii="Arial" w:hAnsi="Arial" w:cs="Arial"/>
              <w:lang w:val="de-CH"/>
            </w:rPr>
            <w:t>MSE-CH</w:t>
          </w:r>
        </w:p>
      </w:sdtContent>
    </w:sdt>
    <w:p w14:paraId="4D65B7D0" w14:textId="77777777" w:rsidR="00CB246B" w:rsidRPr="00D67490" w:rsidRDefault="00CB246B" w:rsidP="00D46670">
      <w:pPr>
        <w:jc w:val="center"/>
        <w:rPr>
          <w:lang w:val="de-CH"/>
        </w:rPr>
      </w:pPr>
    </w:p>
    <w:p w14:paraId="28C53825" w14:textId="66020C98" w:rsidR="00073085" w:rsidRPr="00D67490" w:rsidRDefault="00D67490" w:rsidP="00D46670">
      <w:pPr>
        <w:pStyle w:val="Citationintense"/>
        <w:rPr>
          <w:rFonts w:ascii="Arial" w:eastAsiaTheme="majorEastAsia" w:hAnsi="Arial" w:cs="Arial"/>
          <w:b/>
          <w:color w:val="auto"/>
          <w:spacing w:val="15"/>
          <w:sz w:val="48"/>
          <w:szCs w:val="48"/>
          <w:lang w:val="de-CH" w:eastAsia="en-US"/>
        </w:rPr>
      </w:pPr>
      <w:r w:rsidRPr="00D67490">
        <w:rPr>
          <w:rFonts w:ascii="Arial" w:eastAsiaTheme="majorEastAsia" w:hAnsi="Arial" w:cs="Arial"/>
          <w:b/>
          <w:color w:val="auto"/>
          <w:spacing w:val="15"/>
          <w:sz w:val="48"/>
          <w:szCs w:val="48"/>
          <w:lang w:val="de-CH" w:eastAsia="en-US"/>
        </w:rPr>
        <w:t>Konzept</w:t>
      </w:r>
      <w:r w:rsidR="00073085" w:rsidRPr="00D67490">
        <w:rPr>
          <w:rFonts w:ascii="Arial" w:eastAsiaTheme="majorEastAsia" w:hAnsi="Arial" w:cs="Arial"/>
          <w:b/>
          <w:color w:val="auto"/>
          <w:spacing w:val="15"/>
          <w:sz w:val="48"/>
          <w:szCs w:val="48"/>
          <w:lang w:val="de-CH" w:eastAsia="en-US"/>
        </w:rPr>
        <w:t xml:space="preserve"> </w:t>
      </w:r>
      <w:r w:rsidR="00147A86" w:rsidRPr="00D67490">
        <w:rPr>
          <w:rFonts w:ascii="Arial" w:eastAsiaTheme="majorEastAsia" w:hAnsi="Arial" w:cs="Arial"/>
          <w:b/>
          <w:color w:val="auto"/>
          <w:spacing w:val="15"/>
          <w:sz w:val="48"/>
          <w:szCs w:val="48"/>
          <w:lang w:val="de-CH" w:eastAsia="en-US"/>
        </w:rPr>
        <w:t xml:space="preserve">Redesign </w:t>
      </w:r>
      <w:r w:rsidR="00073085" w:rsidRPr="00D67490">
        <w:rPr>
          <w:rFonts w:ascii="Arial" w:eastAsiaTheme="majorEastAsia" w:hAnsi="Arial" w:cs="Arial"/>
          <w:b/>
          <w:color w:val="auto"/>
          <w:spacing w:val="15"/>
          <w:sz w:val="48"/>
          <w:szCs w:val="48"/>
          <w:lang w:val="de-CH" w:eastAsia="en-US"/>
        </w:rPr>
        <w:t>MSE 2020</w:t>
      </w:r>
      <w:r w:rsidR="00147A86" w:rsidRPr="00D67490">
        <w:rPr>
          <w:rFonts w:ascii="Arial" w:eastAsiaTheme="majorEastAsia" w:hAnsi="Arial" w:cs="Arial"/>
          <w:b/>
          <w:color w:val="auto"/>
          <w:spacing w:val="15"/>
          <w:sz w:val="48"/>
          <w:szCs w:val="48"/>
          <w:lang w:val="de-CH" w:eastAsia="en-US"/>
        </w:rPr>
        <w:t xml:space="preserve"> Version </w:t>
      </w:r>
      <w:proofErr w:type="spellStart"/>
      <w:r w:rsidR="00147A86" w:rsidRPr="00D67490">
        <w:rPr>
          <w:rFonts w:ascii="Arial" w:eastAsiaTheme="majorEastAsia" w:hAnsi="Arial" w:cs="Arial"/>
          <w:b/>
          <w:color w:val="auto"/>
          <w:spacing w:val="15"/>
          <w:sz w:val="48"/>
          <w:szCs w:val="48"/>
          <w:lang w:val="de-CH" w:eastAsia="en-US"/>
        </w:rPr>
        <w:t>française</w:t>
      </w:r>
      <w:proofErr w:type="spellEnd"/>
    </w:p>
    <w:p w14:paraId="66C1B8C1" w14:textId="55E0B67A" w:rsidR="00CB246B" w:rsidRPr="00DE2506" w:rsidRDefault="005644A6" w:rsidP="00D46670">
      <w:pPr>
        <w:pStyle w:val="Citationintense"/>
        <w:rPr>
          <w:rFonts w:ascii="Arial" w:hAnsi="Arial" w:cs="Arial"/>
        </w:rPr>
      </w:pPr>
      <w:proofErr w:type="gramStart"/>
      <w:r>
        <w:rPr>
          <w:rFonts w:ascii="Arial" w:hAnsi="Arial"/>
        </w:rPr>
        <w:t>vu</w:t>
      </w:r>
      <w:proofErr w:type="gramEnd"/>
      <w:r>
        <w:rPr>
          <w:rFonts w:ascii="Arial" w:hAnsi="Arial"/>
        </w:rPr>
        <w:t xml:space="preserve"> la décision du Comité directeur du MSE du 18.10.2018</w:t>
      </w:r>
    </w:p>
    <w:p w14:paraId="0C659F44" w14:textId="273ABA67" w:rsidR="001B0D3F" w:rsidRPr="00DE2506" w:rsidRDefault="00D46670" w:rsidP="00D46670">
      <w:pPr>
        <w:pBdr>
          <w:top w:val="single" w:sz="4" w:space="1" w:color="auto"/>
          <w:left w:val="single" w:sz="4" w:space="4" w:color="auto"/>
          <w:bottom w:val="single" w:sz="4" w:space="1" w:color="auto"/>
          <w:right w:val="single" w:sz="4" w:space="4" w:color="auto"/>
        </w:pBdr>
        <w:spacing w:after="0"/>
      </w:pPr>
      <w:r>
        <w:t xml:space="preserve">Version : </w:t>
      </w:r>
      <w:r>
        <w:tab/>
        <w:t>V4.5</w:t>
      </w:r>
    </w:p>
    <w:p w14:paraId="1677B24A" w14:textId="3B72B263" w:rsidR="00D46670" w:rsidRPr="00DE2506" w:rsidRDefault="00D46670" w:rsidP="00D46670">
      <w:pPr>
        <w:pBdr>
          <w:top w:val="single" w:sz="4" w:space="1" w:color="auto"/>
          <w:left w:val="single" w:sz="4" w:space="4" w:color="auto"/>
          <w:bottom w:val="single" w:sz="4" w:space="1" w:color="auto"/>
          <w:right w:val="single" w:sz="4" w:space="4" w:color="auto"/>
        </w:pBdr>
        <w:spacing w:after="0"/>
      </w:pPr>
      <w:r>
        <w:t xml:space="preserve">Langue : </w:t>
      </w:r>
      <w:r>
        <w:tab/>
      </w:r>
      <w:r w:rsidR="00073085">
        <w:t>français</w:t>
      </w:r>
    </w:p>
    <w:p w14:paraId="319BA47C" w14:textId="77777777" w:rsidR="001B0D3F" w:rsidRPr="00DE2506" w:rsidRDefault="001B0D3F" w:rsidP="00D46670">
      <w:pPr>
        <w:spacing w:after="0"/>
        <w:rPr>
          <w:b/>
          <w:sz w:val="44"/>
          <w:szCs w:val="44"/>
        </w:rPr>
      </w:pPr>
      <w:r>
        <w:br w:type="page"/>
      </w:r>
    </w:p>
    <w:p w14:paraId="3B01E60A" w14:textId="77777777" w:rsidR="008709E5" w:rsidRPr="00DE2506" w:rsidRDefault="008709E5" w:rsidP="00D46670">
      <w:pPr>
        <w:pStyle w:val="Heading1nonumberandnotintableofcontents"/>
        <w:rPr>
          <w:rFonts w:ascii="Arial" w:hAnsi="Arial" w:cs="Arial"/>
          <w:sz w:val="36"/>
          <w:szCs w:val="36"/>
        </w:rPr>
      </w:pPr>
      <w:r>
        <w:rPr>
          <w:rFonts w:ascii="Arial" w:hAnsi="Arial"/>
          <w:sz w:val="36"/>
          <w:szCs w:val="36"/>
        </w:rPr>
        <w:lastRenderedPageBreak/>
        <w:t>CONTENU</w:t>
      </w:r>
    </w:p>
    <w:p w14:paraId="78CB069B" w14:textId="0E1B3CC5" w:rsidR="00073085" w:rsidRDefault="008709E5">
      <w:pPr>
        <w:pStyle w:val="TM1"/>
        <w:rPr>
          <w:rFonts w:asciiTheme="minorHAnsi" w:eastAsiaTheme="minorEastAsia" w:hAnsiTheme="minorHAnsi" w:cstheme="minorBidi"/>
          <w:b w:val="0"/>
          <w:noProof/>
          <w:lang w:eastAsia="fr-FR"/>
        </w:rPr>
      </w:pPr>
      <w:r w:rsidRPr="00DE2506">
        <w:fldChar w:fldCharType="begin"/>
      </w:r>
      <w:r w:rsidRPr="00DE2506">
        <w:instrText xml:space="preserve"> TOC \o "1-3" \h \z \u </w:instrText>
      </w:r>
      <w:r w:rsidRPr="00DE2506">
        <w:fldChar w:fldCharType="separate"/>
      </w:r>
      <w:hyperlink w:anchor="_Toc531101580" w:history="1">
        <w:r w:rsidR="00073085" w:rsidRPr="006D3A8D">
          <w:rPr>
            <w:rStyle w:val="Lienhypertexte"/>
            <w:noProof/>
            <w:lang w:val="de-CH"/>
          </w:rPr>
          <w:t>1.</w:t>
        </w:r>
        <w:r w:rsidR="00073085">
          <w:rPr>
            <w:rFonts w:asciiTheme="minorHAnsi" w:eastAsiaTheme="minorEastAsia" w:hAnsiTheme="minorHAnsi" w:cstheme="minorBidi"/>
            <w:b w:val="0"/>
            <w:noProof/>
            <w:lang w:eastAsia="fr-FR"/>
          </w:rPr>
          <w:tab/>
        </w:r>
        <w:r w:rsidR="00073085" w:rsidRPr="006D3A8D">
          <w:rPr>
            <w:rStyle w:val="Lienhypertexte"/>
            <w:noProof/>
          </w:rPr>
          <w:t>Concept de réforme du MSE 2020, aperçu</w:t>
        </w:r>
        <w:r w:rsidR="00073085">
          <w:rPr>
            <w:noProof/>
            <w:webHidden/>
          </w:rPr>
          <w:tab/>
        </w:r>
        <w:r w:rsidR="00073085">
          <w:rPr>
            <w:noProof/>
            <w:webHidden/>
          </w:rPr>
          <w:fldChar w:fldCharType="begin"/>
        </w:r>
        <w:r w:rsidR="00073085">
          <w:rPr>
            <w:noProof/>
            <w:webHidden/>
          </w:rPr>
          <w:instrText xml:space="preserve"> PAGEREF _Toc531101580 \h </w:instrText>
        </w:r>
        <w:r w:rsidR="00073085">
          <w:rPr>
            <w:noProof/>
            <w:webHidden/>
          </w:rPr>
        </w:r>
        <w:r w:rsidR="00073085">
          <w:rPr>
            <w:noProof/>
            <w:webHidden/>
          </w:rPr>
          <w:fldChar w:fldCharType="separate"/>
        </w:r>
        <w:r w:rsidR="00147A86">
          <w:rPr>
            <w:noProof/>
            <w:webHidden/>
          </w:rPr>
          <w:t>1</w:t>
        </w:r>
        <w:r w:rsidR="00073085">
          <w:rPr>
            <w:noProof/>
            <w:webHidden/>
          </w:rPr>
          <w:fldChar w:fldCharType="end"/>
        </w:r>
      </w:hyperlink>
    </w:p>
    <w:p w14:paraId="1FC965F7" w14:textId="22A4EB1E" w:rsidR="00073085" w:rsidRDefault="00DC0AB1">
      <w:pPr>
        <w:pStyle w:val="TM1"/>
        <w:rPr>
          <w:rFonts w:asciiTheme="minorHAnsi" w:eastAsiaTheme="minorEastAsia" w:hAnsiTheme="minorHAnsi" w:cstheme="minorBidi"/>
          <w:b w:val="0"/>
          <w:noProof/>
          <w:lang w:eastAsia="fr-FR"/>
        </w:rPr>
      </w:pPr>
      <w:hyperlink w:anchor="_Toc531101581" w:history="1">
        <w:r w:rsidR="00073085" w:rsidRPr="006D3A8D">
          <w:rPr>
            <w:rStyle w:val="Lienhypertexte"/>
            <w:rFonts w:cs="Arial"/>
            <w:noProof/>
            <w:lang w:val="de-CH"/>
          </w:rPr>
          <w:t>2.</w:t>
        </w:r>
        <w:r w:rsidR="00073085">
          <w:rPr>
            <w:rFonts w:asciiTheme="minorHAnsi" w:eastAsiaTheme="minorEastAsia" w:hAnsiTheme="minorHAnsi" w:cstheme="minorBidi"/>
            <w:b w:val="0"/>
            <w:noProof/>
            <w:lang w:eastAsia="fr-FR"/>
          </w:rPr>
          <w:tab/>
        </w:r>
        <w:r w:rsidR="00073085" w:rsidRPr="006D3A8D">
          <w:rPr>
            <w:rStyle w:val="Lienhypertexte"/>
            <w:noProof/>
          </w:rPr>
          <w:t>Profils</w:t>
        </w:r>
        <w:r w:rsidR="00073085">
          <w:rPr>
            <w:noProof/>
            <w:webHidden/>
          </w:rPr>
          <w:tab/>
        </w:r>
        <w:r w:rsidR="00073085">
          <w:rPr>
            <w:noProof/>
            <w:webHidden/>
          </w:rPr>
          <w:fldChar w:fldCharType="begin"/>
        </w:r>
        <w:r w:rsidR="00073085">
          <w:rPr>
            <w:noProof/>
            <w:webHidden/>
          </w:rPr>
          <w:instrText xml:space="preserve"> PAGEREF _Toc531101581 \h </w:instrText>
        </w:r>
        <w:r w:rsidR="00073085">
          <w:rPr>
            <w:noProof/>
            <w:webHidden/>
          </w:rPr>
        </w:r>
        <w:r w:rsidR="00073085">
          <w:rPr>
            <w:noProof/>
            <w:webHidden/>
          </w:rPr>
          <w:fldChar w:fldCharType="separate"/>
        </w:r>
        <w:r w:rsidR="00147A86">
          <w:rPr>
            <w:noProof/>
            <w:webHidden/>
          </w:rPr>
          <w:t>1</w:t>
        </w:r>
        <w:r w:rsidR="00073085">
          <w:rPr>
            <w:noProof/>
            <w:webHidden/>
          </w:rPr>
          <w:fldChar w:fldCharType="end"/>
        </w:r>
      </w:hyperlink>
    </w:p>
    <w:p w14:paraId="0C597FBD" w14:textId="42BE8A9F" w:rsidR="00073085" w:rsidRDefault="00DC0AB1">
      <w:pPr>
        <w:pStyle w:val="TM2"/>
        <w:rPr>
          <w:rFonts w:asciiTheme="minorHAnsi" w:eastAsiaTheme="minorEastAsia" w:hAnsiTheme="minorHAnsi" w:cstheme="minorBidi"/>
          <w:noProof/>
          <w:lang w:eastAsia="fr-FR"/>
        </w:rPr>
      </w:pPr>
      <w:hyperlink w:anchor="_Toc531101582" w:history="1">
        <w:r w:rsidR="00073085" w:rsidRPr="006D3A8D">
          <w:rPr>
            <w:rStyle w:val="Lienhypertexte"/>
            <w:noProof/>
          </w:rPr>
          <w:t>2.1.</w:t>
        </w:r>
        <w:r w:rsidR="00073085">
          <w:rPr>
            <w:rFonts w:asciiTheme="minorHAnsi" w:eastAsiaTheme="minorEastAsia" w:hAnsiTheme="minorHAnsi" w:cstheme="minorBidi"/>
            <w:noProof/>
            <w:lang w:eastAsia="fr-FR"/>
          </w:rPr>
          <w:tab/>
        </w:r>
        <w:r w:rsidR="00073085" w:rsidRPr="006D3A8D">
          <w:rPr>
            <w:rStyle w:val="Lienhypertexte"/>
            <w:noProof/>
          </w:rPr>
          <w:t>Définition des profils</w:t>
        </w:r>
        <w:r w:rsidR="00073085">
          <w:rPr>
            <w:noProof/>
            <w:webHidden/>
          </w:rPr>
          <w:tab/>
        </w:r>
        <w:r w:rsidR="00073085">
          <w:rPr>
            <w:noProof/>
            <w:webHidden/>
          </w:rPr>
          <w:fldChar w:fldCharType="begin"/>
        </w:r>
        <w:r w:rsidR="00073085">
          <w:rPr>
            <w:noProof/>
            <w:webHidden/>
          </w:rPr>
          <w:instrText xml:space="preserve"> PAGEREF _Toc531101582 \h </w:instrText>
        </w:r>
        <w:r w:rsidR="00073085">
          <w:rPr>
            <w:noProof/>
            <w:webHidden/>
          </w:rPr>
        </w:r>
        <w:r w:rsidR="00073085">
          <w:rPr>
            <w:noProof/>
            <w:webHidden/>
          </w:rPr>
          <w:fldChar w:fldCharType="separate"/>
        </w:r>
        <w:r w:rsidR="00147A86">
          <w:rPr>
            <w:noProof/>
            <w:webHidden/>
          </w:rPr>
          <w:t>2</w:t>
        </w:r>
        <w:r w:rsidR="00073085">
          <w:rPr>
            <w:noProof/>
            <w:webHidden/>
          </w:rPr>
          <w:fldChar w:fldCharType="end"/>
        </w:r>
      </w:hyperlink>
    </w:p>
    <w:p w14:paraId="60862251" w14:textId="2B04B57D" w:rsidR="00073085" w:rsidRDefault="00DC0AB1">
      <w:pPr>
        <w:pStyle w:val="TM2"/>
        <w:rPr>
          <w:rFonts w:asciiTheme="minorHAnsi" w:eastAsiaTheme="minorEastAsia" w:hAnsiTheme="minorHAnsi" w:cstheme="minorBidi"/>
          <w:noProof/>
          <w:lang w:eastAsia="fr-FR"/>
        </w:rPr>
      </w:pPr>
      <w:hyperlink w:anchor="_Toc531101583" w:history="1">
        <w:r w:rsidR="00073085" w:rsidRPr="006D3A8D">
          <w:rPr>
            <w:rStyle w:val="Lienhypertexte"/>
            <w:noProof/>
          </w:rPr>
          <w:t>2.2.</w:t>
        </w:r>
        <w:r w:rsidR="00073085">
          <w:rPr>
            <w:rFonts w:asciiTheme="minorHAnsi" w:eastAsiaTheme="minorEastAsia" w:hAnsiTheme="minorHAnsi" w:cstheme="minorBidi"/>
            <w:noProof/>
            <w:lang w:eastAsia="fr-FR"/>
          </w:rPr>
          <w:tab/>
        </w:r>
        <w:r w:rsidR="00073085" w:rsidRPr="006D3A8D">
          <w:rPr>
            <w:rStyle w:val="Lienhypertexte"/>
            <w:noProof/>
          </w:rPr>
          <w:t>Association des profils et des hautes écoles spécialisées</w:t>
        </w:r>
        <w:r w:rsidR="00073085">
          <w:rPr>
            <w:noProof/>
            <w:webHidden/>
          </w:rPr>
          <w:tab/>
        </w:r>
        <w:r w:rsidR="00073085">
          <w:rPr>
            <w:noProof/>
            <w:webHidden/>
          </w:rPr>
          <w:fldChar w:fldCharType="begin"/>
        </w:r>
        <w:r w:rsidR="00073085">
          <w:rPr>
            <w:noProof/>
            <w:webHidden/>
          </w:rPr>
          <w:instrText xml:space="preserve"> PAGEREF _Toc531101583 \h </w:instrText>
        </w:r>
        <w:r w:rsidR="00073085">
          <w:rPr>
            <w:noProof/>
            <w:webHidden/>
          </w:rPr>
        </w:r>
        <w:r w:rsidR="00073085">
          <w:rPr>
            <w:noProof/>
            <w:webHidden/>
          </w:rPr>
          <w:fldChar w:fldCharType="separate"/>
        </w:r>
        <w:r w:rsidR="00147A86">
          <w:rPr>
            <w:noProof/>
            <w:webHidden/>
          </w:rPr>
          <w:t>2</w:t>
        </w:r>
        <w:r w:rsidR="00073085">
          <w:rPr>
            <w:noProof/>
            <w:webHidden/>
          </w:rPr>
          <w:fldChar w:fldCharType="end"/>
        </w:r>
      </w:hyperlink>
    </w:p>
    <w:p w14:paraId="14DF6129" w14:textId="32880777" w:rsidR="00073085" w:rsidRDefault="00DC0AB1">
      <w:pPr>
        <w:pStyle w:val="TM2"/>
        <w:rPr>
          <w:rFonts w:asciiTheme="minorHAnsi" w:eastAsiaTheme="minorEastAsia" w:hAnsiTheme="minorHAnsi" w:cstheme="minorBidi"/>
          <w:noProof/>
          <w:lang w:eastAsia="fr-FR"/>
        </w:rPr>
      </w:pPr>
      <w:hyperlink w:anchor="_Toc531101584" w:history="1">
        <w:r w:rsidR="00073085" w:rsidRPr="006D3A8D">
          <w:rPr>
            <w:rStyle w:val="Lienhypertexte"/>
            <w:noProof/>
          </w:rPr>
          <w:t>2.3.</w:t>
        </w:r>
        <w:r w:rsidR="00073085">
          <w:rPr>
            <w:rFonts w:asciiTheme="minorHAnsi" w:eastAsiaTheme="minorEastAsia" w:hAnsiTheme="minorHAnsi" w:cstheme="minorBidi"/>
            <w:noProof/>
            <w:lang w:eastAsia="fr-FR"/>
          </w:rPr>
          <w:tab/>
        </w:r>
        <w:r w:rsidR="00073085" w:rsidRPr="006D3A8D">
          <w:rPr>
            <w:rStyle w:val="Lienhypertexte"/>
            <w:noProof/>
          </w:rPr>
          <w:t>Conditions applicables aux profils</w:t>
        </w:r>
        <w:r w:rsidR="00073085">
          <w:rPr>
            <w:noProof/>
            <w:webHidden/>
          </w:rPr>
          <w:tab/>
        </w:r>
        <w:r w:rsidR="00073085">
          <w:rPr>
            <w:noProof/>
            <w:webHidden/>
          </w:rPr>
          <w:fldChar w:fldCharType="begin"/>
        </w:r>
        <w:r w:rsidR="00073085">
          <w:rPr>
            <w:noProof/>
            <w:webHidden/>
          </w:rPr>
          <w:instrText xml:space="preserve"> PAGEREF _Toc531101584 \h </w:instrText>
        </w:r>
        <w:r w:rsidR="00073085">
          <w:rPr>
            <w:noProof/>
            <w:webHidden/>
          </w:rPr>
        </w:r>
        <w:r w:rsidR="00073085">
          <w:rPr>
            <w:noProof/>
            <w:webHidden/>
          </w:rPr>
          <w:fldChar w:fldCharType="separate"/>
        </w:r>
        <w:r w:rsidR="00147A86">
          <w:rPr>
            <w:noProof/>
            <w:webHidden/>
          </w:rPr>
          <w:t>2</w:t>
        </w:r>
        <w:r w:rsidR="00073085">
          <w:rPr>
            <w:noProof/>
            <w:webHidden/>
          </w:rPr>
          <w:fldChar w:fldCharType="end"/>
        </w:r>
      </w:hyperlink>
    </w:p>
    <w:p w14:paraId="589F0C4E" w14:textId="22FE4227" w:rsidR="00073085" w:rsidRDefault="00DC0AB1">
      <w:pPr>
        <w:pStyle w:val="TM2"/>
        <w:rPr>
          <w:rFonts w:asciiTheme="minorHAnsi" w:eastAsiaTheme="minorEastAsia" w:hAnsiTheme="minorHAnsi" w:cstheme="minorBidi"/>
          <w:noProof/>
          <w:lang w:eastAsia="fr-FR"/>
        </w:rPr>
      </w:pPr>
      <w:hyperlink w:anchor="_Toc531101585" w:history="1">
        <w:r w:rsidR="00073085" w:rsidRPr="006D3A8D">
          <w:rPr>
            <w:rStyle w:val="Lienhypertexte"/>
            <w:noProof/>
          </w:rPr>
          <w:t>2.4.</w:t>
        </w:r>
        <w:r w:rsidR="00073085">
          <w:rPr>
            <w:rFonts w:asciiTheme="minorHAnsi" w:eastAsiaTheme="minorEastAsia" w:hAnsiTheme="minorHAnsi" w:cstheme="minorBidi"/>
            <w:noProof/>
            <w:lang w:eastAsia="fr-FR"/>
          </w:rPr>
          <w:tab/>
        </w:r>
        <w:r w:rsidR="00674022">
          <w:rPr>
            <w:rStyle w:val="Lienhypertexte"/>
            <w:noProof/>
          </w:rPr>
          <w:t>Petit profil</w:t>
        </w:r>
        <w:r w:rsidR="00073085">
          <w:rPr>
            <w:noProof/>
            <w:webHidden/>
          </w:rPr>
          <w:tab/>
        </w:r>
        <w:r w:rsidR="00073085">
          <w:rPr>
            <w:noProof/>
            <w:webHidden/>
          </w:rPr>
          <w:fldChar w:fldCharType="begin"/>
        </w:r>
        <w:r w:rsidR="00073085">
          <w:rPr>
            <w:noProof/>
            <w:webHidden/>
          </w:rPr>
          <w:instrText xml:space="preserve"> PAGEREF _Toc531101585 \h </w:instrText>
        </w:r>
        <w:r w:rsidR="00073085">
          <w:rPr>
            <w:noProof/>
            <w:webHidden/>
          </w:rPr>
        </w:r>
        <w:r w:rsidR="00073085">
          <w:rPr>
            <w:noProof/>
            <w:webHidden/>
          </w:rPr>
          <w:fldChar w:fldCharType="separate"/>
        </w:r>
        <w:r w:rsidR="00147A86">
          <w:rPr>
            <w:noProof/>
            <w:webHidden/>
          </w:rPr>
          <w:t>2</w:t>
        </w:r>
        <w:r w:rsidR="00073085">
          <w:rPr>
            <w:noProof/>
            <w:webHidden/>
          </w:rPr>
          <w:fldChar w:fldCharType="end"/>
        </w:r>
      </w:hyperlink>
    </w:p>
    <w:p w14:paraId="68A7DED4" w14:textId="69653DCA" w:rsidR="00073085" w:rsidRDefault="00DC0AB1">
      <w:pPr>
        <w:pStyle w:val="TM2"/>
        <w:rPr>
          <w:rFonts w:asciiTheme="minorHAnsi" w:eastAsiaTheme="minorEastAsia" w:hAnsiTheme="minorHAnsi" w:cstheme="minorBidi"/>
          <w:noProof/>
          <w:lang w:eastAsia="fr-FR"/>
        </w:rPr>
      </w:pPr>
      <w:hyperlink w:anchor="_Toc531101586" w:history="1">
        <w:r w:rsidR="00073085" w:rsidRPr="006D3A8D">
          <w:rPr>
            <w:rStyle w:val="Lienhypertexte"/>
            <w:noProof/>
          </w:rPr>
          <w:t>2.5.</w:t>
        </w:r>
        <w:r w:rsidR="00073085">
          <w:rPr>
            <w:rFonts w:asciiTheme="minorHAnsi" w:eastAsiaTheme="minorEastAsia" w:hAnsiTheme="minorHAnsi" w:cstheme="minorBidi"/>
            <w:noProof/>
            <w:lang w:eastAsia="fr-FR"/>
          </w:rPr>
          <w:tab/>
        </w:r>
        <w:r w:rsidR="00073085" w:rsidRPr="006D3A8D">
          <w:rPr>
            <w:rStyle w:val="Lienhypertexte"/>
            <w:noProof/>
          </w:rPr>
          <w:t>Processus de demande et d’approbation</w:t>
        </w:r>
        <w:r w:rsidR="00073085">
          <w:rPr>
            <w:noProof/>
            <w:webHidden/>
          </w:rPr>
          <w:tab/>
        </w:r>
        <w:r w:rsidR="00073085">
          <w:rPr>
            <w:noProof/>
            <w:webHidden/>
          </w:rPr>
          <w:fldChar w:fldCharType="begin"/>
        </w:r>
        <w:r w:rsidR="00073085">
          <w:rPr>
            <w:noProof/>
            <w:webHidden/>
          </w:rPr>
          <w:instrText xml:space="preserve"> PAGEREF _Toc531101586 \h </w:instrText>
        </w:r>
        <w:r w:rsidR="00073085">
          <w:rPr>
            <w:noProof/>
            <w:webHidden/>
          </w:rPr>
        </w:r>
        <w:r w:rsidR="00073085">
          <w:rPr>
            <w:noProof/>
            <w:webHidden/>
          </w:rPr>
          <w:fldChar w:fldCharType="separate"/>
        </w:r>
        <w:r w:rsidR="00147A86">
          <w:rPr>
            <w:noProof/>
            <w:webHidden/>
          </w:rPr>
          <w:t>3</w:t>
        </w:r>
        <w:r w:rsidR="00073085">
          <w:rPr>
            <w:noProof/>
            <w:webHidden/>
          </w:rPr>
          <w:fldChar w:fldCharType="end"/>
        </w:r>
      </w:hyperlink>
    </w:p>
    <w:p w14:paraId="0B1C6AB2" w14:textId="14DB7BA9" w:rsidR="00073085" w:rsidRDefault="00DC0AB1">
      <w:pPr>
        <w:pStyle w:val="TM2"/>
        <w:rPr>
          <w:rFonts w:asciiTheme="minorHAnsi" w:eastAsiaTheme="minorEastAsia" w:hAnsiTheme="minorHAnsi" w:cstheme="minorBidi"/>
          <w:noProof/>
          <w:lang w:eastAsia="fr-FR"/>
        </w:rPr>
      </w:pPr>
      <w:hyperlink w:anchor="_Toc531101587" w:history="1">
        <w:r w:rsidR="00073085" w:rsidRPr="006D3A8D">
          <w:rPr>
            <w:rStyle w:val="Lienhypertexte"/>
            <w:noProof/>
          </w:rPr>
          <w:t>2.6.</w:t>
        </w:r>
        <w:r w:rsidR="00073085">
          <w:rPr>
            <w:rFonts w:asciiTheme="minorHAnsi" w:eastAsiaTheme="minorEastAsia" w:hAnsiTheme="minorHAnsi" w:cstheme="minorBidi"/>
            <w:noProof/>
            <w:lang w:eastAsia="fr-FR"/>
          </w:rPr>
          <w:tab/>
        </w:r>
        <w:r w:rsidR="00073085" w:rsidRPr="006D3A8D">
          <w:rPr>
            <w:rStyle w:val="Lienhypertexte"/>
            <w:noProof/>
          </w:rPr>
          <w:t>Évaluation périodique</w:t>
        </w:r>
        <w:r w:rsidR="00073085">
          <w:rPr>
            <w:noProof/>
            <w:webHidden/>
          </w:rPr>
          <w:tab/>
        </w:r>
        <w:r w:rsidR="00073085">
          <w:rPr>
            <w:noProof/>
            <w:webHidden/>
          </w:rPr>
          <w:fldChar w:fldCharType="begin"/>
        </w:r>
        <w:r w:rsidR="00073085">
          <w:rPr>
            <w:noProof/>
            <w:webHidden/>
          </w:rPr>
          <w:instrText xml:space="preserve"> PAGEREF _Toc531101587 \h </w:instrText>
        </w:r>
        <w:r w:rsidR="00073085">
          <w:rPr>
            <w:noProof/>
            <w:webHidden/>
          </w:rPr>
        </w:r>
        <w:r w:rsidR="00073085">
          <w:rPr>
            <w:noProof/>
            <w:webHidden/>
          </w:rPr>
          <w:fldChar w:fldCharType="separate"/>
        </w:r>
        <w:r w:rsidR="00147A86">
          <w:rPr>
            <w:noProof/>
            <w:webHidden/>
          </w:rPr>
          <w:t>3</w:t>
        </w:r>
        <w:r w:rsidR="00073085">
          <w:rPr>
            <w:noProof/>
            <w:webHidden/>
          </w:rPr>
          <w:fldChar w:fldCharType="end"/>
        </w:r>
      </w:hyperlink>
    </w:p>
    <w:p w14:paraId="5C35F5EB" w14:textId="54C6D404" w:rsidR="00073085" w:rsidRDefault="00DC0AB1">
      <w:pPr>
        <w:pStyle w:val="TM1"/>
        <w:rPr>
          <w:rFonts w:asciiTheme="minorHAnsi" w:eastAsiaTheme="minorEastAsia" w:hAnsiTheme="minorHAnsi" w:cstheme="minorBidi"/>
          <w:b w:val="0"/>
          <w:noProof/>
          <w:lang w:eastAsia="fr-FR"/>
        </w:rPr>
      </w:pPr>
      <w:hyperlink w:anchor="_Toc531101588" w:history="1">
        <w:r w:rsidR="00073085" w:rsidRPr="006D3A8D">
          <w:rPr>
            <w:rStyle w:val="Lienhypertexte"/>
            <w:noProof/>
            <w:lang w:val="de-CH"/>
          </w:rPr>
          <w:t>3.</w:t>
        </w:r>
        <w:r w:rsidR="00073085">
          <w:rPr>
            <w:rFonts w:asciiTheme="minorHAnsi" w:eastAsiaTheme="minorEastAsia" w:hAnsiTheme="minorHAnsi" w:cstheme="minorBidi"/>
            <w:b w:val="0"/>
            <w:noProof/>
            <w:lang w:eastAsia="fr-FR"/>
          </w:rPr>
          <w:tab/>
        </w:r>
        <w:r w:rsidR="00073085" w:rsidRPr="006D3A8D">
          <w:rPr>
            <w:rStyle w:val="Lienhypertexte"/>
            <w:noProof/>
          </w:rPr>
          <w:t>Profil dans une haute école spécialisée</w:t>
        </w:r>
        <w:r w:rsidR="00073085">
          <w:rPr>
            <w:noProof/>
            <w:webHidden/>
          </w:rPr>
          <w:tab/>
        </w:r>
        <w:r w:rsidR="00073085">
          <w:rPr>
            <w:noProof/>
            <w:webHidden/>
          </w:rPr>
          <w:fldChar w:fldCharType="begin"/>
        </w:r>
        <w:r w:rsidR="00073085">
          <w:rPr>
            <w:noProof/>
            <w:webHidden/>
          </w:rPr>
          <w:instrText xml:space="preserve"> PAGEREF _Toc531101588 \h </w:instrText>
        </w:r>
        <w:r w:rsidR="00073085">
          <w:rPr>
            <w:noProof/>
            <w:webHidden/>
          </w:rPr>
        </w:r>
        <w:r w:rsidR="00073085">
          <w:rPr>
            <w:noProof/>
            <w:webHidden/>
          </w:rPr>
          <w:fldChar w:fldCharType="separate"/>
        </w:r>
        <w:r w:rsidR="00147A86">
          <w:rPr>
            <w:noProof/>
            <w:webHidden/>
          </w:rPr>
          <w:t>4</w:t>
        </w:r>
        <w:r w:rsidR="00073085">
          <w:rPr>
            <w:noProof/>
            <w:webHidden/>
          </w:rPr>
          <w:fldChar w:fldCharType="end"/>
        </w:r>
      </w:hyperlink>
    </w:p>
    <w:p w14:paraId="1D282E9C" w14:textId="41ADB16E" w:rsidR="00073085" w:rsidRDefault="00DC0AB1">
      <w:pPr>
        <w:pStyle w:val="TM2"/>
        <w:rPr>
          <w:rFonts w:asciiTheme="minorHAnsi" w:eastAsiaTheme="minorEastAsia" w:hAnsiTheme="minorHAnsi" w:cstheme="minorBidi"/>
          <w:noProof/>
          <w:lang w:eastAsia="fr-FR"/>
        </w:rPr>
      </w:pPr>
      <w:hyperlink w:anchor="_Toc531101589" w:history="1">
        <w:r w:rsidR="00073085" w:rsidRPr="006D3A8D">
          <w:rPr>
            <w:rStyle w:val="Lienhypertexte"/>
            <w:noProof/>
          </w:rPr>
          <w:t>3.1.</w:t>
        </w:r>
        <w:r w:rsidR="00073085">
          <w:rPr>
            <w:rFonts w:asciiTheme="minorHAnsi" w:eastAsiaTheme="minorEastAsia" w:hAnsiTheme="minorHAnsi" w:cstheme="minorBidi"/>
            <w:noProof/>
            <w:lang w:eastAsia="fr-FR"/>
          </w:rPr>
          <w:tab/>
        </w:r>
        <w:r w:rsidR="00073085" w:rsidRPr="006D3A8D">
          <w:rPr>
            <w:rStyle w:val="Lienhypertexte"/>
            <w:noProof/>
          </w:rPr>
          <w:t>Définition</w:t>
        </w:r>
        <w:r w:rsidR="00073085">
          <w:rPr>
            <w:noProof/>
            <w:webHidden/>
          </w:rPr>
          <w:tab/>
        </w:r>
        <w:r w:rsidR="00073085">
          <w:rPr>
            <w:noProof/>
            <w:webHidden/>
          </w:rPr>
          <w:fldChar w:fldCharType="begin"/>
        </w:r>
        <w:r w:rsidR="00073085">
          <w:rPr>
            <w:noProof/>
            <w:webHidden/>
          </w:rPr>
          <w:instrText xml:space="preserve"> PAGEREF _Toc531101589 \h </w:instrText>
        </w:r>
        <w:r w:rsidR="00073085">
          <w:rPr>
            <w:noProof/>
            <w:webHidden/>
          </w:rPr>
        </w:r>
        <w:r w:rsidR="00073085">
          <w:rPr>
            <w:noProof/>
            <w:webHidden/>
          </w:rPr>
          <w:fldChar w:fldCharType="separate"/>
        </w:r>
        <w:r w:rsidR="00147A86">
          <w:rPr>
            <w:noProof/>
            <w:webHidden/>
          </w:rPr>
          <w:t>4</w:t>
        </w:r>
        <w:r w:rsidR="00073085">
          <w:rPr>
            <w:noProof/>
            <w:webHidden/>
          </w:rPr>
          <w:fldChar w:fldCharType="end"/>
        </w:r>
      </w:hyperlink>
    </w:p>
    <w:p w14:paraId="2990E247" w14:textId="3F58690A" w:rsidR="00073085" w:rsidRDefault="00DC0AB1">
      <w:pPr>
        <w:pStyle w:val="TM2"/>
        <w:rPr>
          <w:rFonts w:asciiTheme="minorHAnsi" w:eastAsiaTheme="minorEastAsia" w:hAnsiTheme="minorHAnsi" w:cstheme="minorBidi"/>
          <w:noProof/>
          <w:lang w:eastAsia="fr-FR"/>
        </w:rPr>
      </w:pPr>
      <w:hyperlink w:anchor="_Toc531101590" w:history="1">
        <w:r w:rsidR="00073085" w:rsidRPr="006D3A8D">
          <w:rPr>
            <w:rStyle w:val="Lienhypertexte"/>
            <w:noProof/>
          </w:rPr>
          <w:t>3.2.</w:t>
        </w:r>
        <w:r w:rsidR="00073085">
          <w:rPr>
            <w:rFonts w:asciiTheme="minorHAnsi" w:eastAsiaTheme="minorEastAsia" w:hAnsiTheme="minorHAnsi" w:cstheme="minorBidi"/>
            <w:noProof/>
            <w:lang w:eastAsia="fr-FR"/>
          </w:rPr>
          <w:tab/>
        </w:r>
        <w:r w:rsidR="00073085" w:rsidRPr="006D3A8D">
          <w:rPr>
            <w:rStyle w:val="Lienhypertexte"/>
            <w:noProof/>
          </w:rPr>
          <w:t>Conditions applicables aux hautes écoles spécialisées proposant un profil</w:t>
        </w:r>
        <w:r w:rsidR="00073085">
          <w:rPr>
            <w:noProof/>
            <w:webHidden/>
          </w:rPr>
          <w:tab/>
        </w:r>
        <w:r w:rsidR="00073085">
          <w:rPr>
            <w:noProof/>
            <w:webHidden/>
          </w:rPr>
          <w:fldChar w:fldCharType="begin"/>
        </w:r>
        <w:r w:rsidR="00073085">
          <w:rPr>
            <w:noProof/>
            <w:webHidden/>
          </w:rPr>
          <w:instrText xml:space="preserve"> PAGEREF _Toc531101590 \h </w:instrText>
        </w:r>
        <w:r w:rsidR="00073085">
          <w:rPr>
            <w:noProof/>
            <w:webHidden/>
          </w:rPr>
        </w:r>
        <w:r w:rsidR="00073085">
          <w:rPr>
            <w:noProof/>
            <w:webHidden/>
          </w:rPr>
          <w:fldChar w:fldCharType="separate"/>
        </w:r>
        <w:r w:rsidR="00147A86">
          <w:rPr>
            <w:noProof/>
            <w:webHidden/>
          </w:rPr>
          <w:t>4</w:t>
        </w:r>
        <w:r w:rsidR="00073085">
          <w:rPr>
            <w:noProof/>
            <w:webHidden/>
          </w:rPr>
          <w:fldChar w:fldCharType="end"/>
        </w:r>
      </w:hyperlink>
    </w:p>
    <w:p w14:paraId="36457BD6" w14:textId="6803D3CE" w:rsidR="00073085" w:rsidRDefault="00DC0AB1">
      <w:pPr>
        <w:pStyle w:val="TM1"/>
        <w:rPr>
          <w:rFonts w:asciiTheme="minorHAnsi" w:eastAsiaTheme="minorEastAsia" w:hAnsiTheme="minorHAnsi" w:cstheme="minorBidi"/>
          <w:b w:val="0"/>
          <w:noProof/>
          <w:lang w:eastAsia="fr-FR"/>
        </w:rPr>
      </w:pPr>
      <w:hyperlink w:anchor="_Toc531101591" w:history="1">
        <w:r w:rsidR="00073085" w:rsidRPr="006D3A8D">
          <w:rPr>
            <w:rStyle w:val="Lienhypertexte"/>
            <w:noProof/>
            <w:lang w:val="de-CH"/>
          </w:rPr>
          <w:t>4.</w:t>
        </w:r>
        <w:r w:rsidR="00073085">
          <w:rPr>
            <w:rFonts w:asciiTheme="minorHAnsi" w:eastAsiaTheme="minorEastAsia" w:hAnsiTheme="minorHAnsi" w:cstheme="minorBidi"/>
            <w:b w:val="0"/>
            <w:noProof/>
            <w:lang w:eastAsia="fr-FR"/>
          </w:rPr>
          <w:tab/>
        </w:r>
        <w:r w:rsidR="00073085" w:rsidRPr="006D3A8D">
          <w:rPr>
            <w:rStyle w:val="Lienhypertexte"/>
            <w:noProof/>
          </w:rPr>
          <w:t>Modules centraux</w:t>
        </w:r>
        <w:r w:rsidR="00073085">
          <w:rPr>
            <w:noProof/>
            <w:webHidden/>
          </w:rPr>
          <w:tab/>
        </w:r>
        <w:r w:rsidR="00073085">
          <w:rPr>
            <w:noProof/>
            <w:webHidden/>
          </w:rPr>
          <w:fldChar w:fldCharType="begin"/>
        </w:r>
        <w:r w:rsidR="00073085">
          <w:rPr>
            <w:noProof/>
            <w:webHidden/>
          </w:rPr>
          <w:instrText xml:space="preserve"> PAGEREF _Toc531101591 \h </w:instrText>
        </w:r>
        <w:r w:rsidR="00073085">
          <w:rPr>
            <w:noProof/>
            <w:webHidden/>
          </w:rPr>
        </w:r>
        <w:r w:rsidR="00073085">
          <w:rPr>
            <w:noProof/>
            <w:webHidden/>
          </w:rPr>
          <w:fldChar w:fldCharType="separate"/>
        </w:r>
        <w:r w:rsidR="00147A86">
          <w:rPr>
            <w:noProof/>
            <w:webHidden/>
          </w:rPr>
          <w:t>5</w:t>
        </w:r>
        <w:r w:rsidR="00073085">
          <w:rPr>
            <w:noProof/>
            <w:webHidden/>
          </w:rPr>
          <w:fldChar w:fldCharType="end"/>
        </w:r>
      </w:hyperlink>
    </w:p>
    <w:p w14:paraId="22AC8381" w14:textId="47741317" w:rsidR="00073085" w:rsidRDefault="00DC0AB1">
      <w:pPr>
        <w:pStyle w:val="TM2"/>
        <w:rPr>
          <w:rFonts w:asciiTheme="minorHAnsi" w:eastAsiaTheme="minorEastAsia" w:hAnsiTheme="minorHAnsi" w:cstheme="minorBidi"/>
          <w:noProof/>
          <w:lang w:eastAsia="fr-FR"/>
        </w:rPr>
      </w:pPr>
      <w:hyperlink w:anchor="_Toc531101592" w:history="1">
        <w:r w:rsidR="00073085" w:rsidRPr="006D3A8D">
          <w:rPr>
            <w:rStyle w:val="Lienhypertexte"/>
            <w:noProof/>
          </w:rPr>
          <w:t>4.1.</w:t>
        </w:r>
        <w:r w:rsidR="00073085">
          <w:rPr>
            <w:rFonts w:asciiTheme="minorHAnsi" w:eastAsiaTheme="minorEastAsia" w:hAnsiTheme="minorHAnsi" w:cstheme="minorBidi"/>
            <w:noProof/>
            <w:lang w:eastAsia="fr-FR"/>
          </w:rPr>
          <w:tab/>
        </w:r>
        <w:r w:rsidR="00073085" w:rsidRPr="006D3A8D">
          <w:rPr>
            <w:rStyle w:val="Lienhypertexte"/>
            <w:noProof/>
          </w:rPr>
          <w:t>Portefeuille de modules d'un profil</w:t>
        </w:r>
        <w:r w:rsidR="00073085">
          <w:rPr>
            <w:noProof/>
            <w:webHidden/>
          </w:rPr>
          <w:tab/>
        </w:r>
        <w:r w:rsidR="00073085">
          <w:rPr>
            <w:noProof/>
            <w:webHidden/>
          </w:rPr>
          <w:fldChar w:fldCharType="begin"/>
        </w:r>
        <w:r w:rsidR="00073085">
          <w:rPr>
            <w:noProof/>
            <w:webHidden/>
          </w:rPr>
          <w:instrText xml:space="preserve"> PAGEREF _Toc531101592 \h </w:instrText>
        </w:r>
        <w:r w:rsidR="00073085">
          <w:rPr>
            <w:noProof/>
            <w:webHidden/>
          </w:rPr>
        </w:r>
        <w:r w:rsidR="00073085">
          <w:rPr>
            <w:noProof/>
            <w:webHidden/>
          </w:rPr>
          <w:fldChar w:fldCharType="separate"/>
        </w:r>
        <w:r w:rsidR="00147A86">
          <w:rPr>
            <w:noProof/>
            <w:webHidden/>
          </w:rPr>
          <w:t>5</w:t>
        </w:r>
        <w:r w:rsidR="00073085">
          <w:rPr>
            <w:noProof/>
            <w:webHidden/>
          </w:rPr>
          <w:fldChar w:fldCharType="end"/>
        </w:r>
      </w:hyperlink>
    </w:p>
    <w:p w14:paraId="4F3DBFA2" w14:textId="260E3506" w:rsidR="00073085" w:rsidRDefault="00DC0AB1">
      <w:pPr>
        <w:pStyle w:val="TM2"/>
        <w:rPr>
          <w:rFonts w:asciiTheme="minorHAnsi" w:eastAsiaTheme="minorEastAsia" w:hAnsiTheme="minorHAnsi" w:cstheme="minorBidi"/>
          <w:noProof/>
          <w:lang w:eastAsia="fr-FR"/>
        </w:rPr>
      </w:pPr>
      <w:hyperlink w:anchor="_Toc531101593" w:history="1">
        <w:r w:rsidR="00073085" w:rsidRPr="006D3A8D">
          <w:rPr>
            <w:rStyle w:val="Lienhypertexte"/>
            <w:noProof/>
          </w:rPr>
          <w:t>4.2.</w:t>
        </w:r>
        <w:r w:rsidR="00073085">
          <w:rPr>
            <w:rFonts w:asciiTheme="minorHAnsi" w:eastAsiaTheme="minorEastAsia" w:hAnsiTheme="minorHAnsi" w:cstheme="minorBidi"/>
            <w:noProof/>
            <w:lang w:eastAsia="fr-FR"/>
          </w:rPr>
          <w:tab/>
        </w:r>
        <w:r w:rsidR="00073085" w:rsidRPr="006D3A8D">
          <w:rPr>
            <w:rStyle w:val="Lienhypertexte"/>
            <w:noProof/>
          </w:rPr>
          <w:t>Processus de demande et d’approbation</w:t>
        </w:r>
        <w:r w:rsidR="00073085">
          <w:rPr>
            <w:noProof/>
            <w:webHidden/>
          </w:rPr>
          <w:tab/>
        </w:r>
        <w:r w:rsidR="00073085">
          <w:rPr>
            <w:noProof/>
            <w:webHidden/>
          </w:rPr>
          <w:fldChar w:fldCharType="begin"/>
        </w:r>
        <w:r w:rsidR="00073085">
          <w:rPr>
            <w:noProof/>
            <w:webHidden/>
          </w:rPr>
          <w:instrText xml:space="preserve"> PAGEREF _Toc531101593 \h </w:instrText>
        </w:r>
        <w:r w:rsidR="00073085">
          <w:rPr>
            <w:noProof/>
            <w:webHidden/>
          </w:rPr>
        </w:r>
        <w:r w:rsidR="00073085">
          <w:rPr>
            <w:noProof/>
            <w:webHidden/>
          </w:rPr>
          <w:fldChar w:fldCharType="separate"/>
        </w:r>
        <w:r w:rsidR="00147A86">
          <w:rPr>
            <w:noProof/>
            <w:webHidden/>
          </w:rPr>
          <w:t>6</w:t>
        </w:r>
        <w:r w:rsidR="00073085">
          <w:rPr>
            <w:noProof/>
            <w:webHidden/>
          </w:rPr>
          <w:fldChar w:fldCharType="end"/>
        </w:r>
      </w:hyperlink>
    </w:p>
    <w:p w14:paraId="0EED868B" w14:textId="341AD507" w:rsidR="00073085" w:rsidRDefault="00DC0AB1">
      <w:pPr>
        <w:pStyle w:val="TM2"/>
        <w:rPr>
          <w:rFonts w:asciiTheme="minorHAnsi" w:eastAsiaTheme="minorEastAsia" w:hAnsiTheme="minorHAnsi" w:cstheme="minorBidi"/>
          <w:noProof/>
          <w:lang w:eastAsia="fr-FR"/>
        </w:rPr>
      </w:pPr>
      <w:hyperlink w:anchor="_Toc531101594" w:history="1">
        <w:r w:rsidR="00073085" w:rsidRPr="006D3A8D">
          <w:rPr>
            <w:rStyle w:val="Lienhypertexte"/>
            <w:noProof/>
          </w:rPr>
          <w:t>4.3.</w:t>
        </w:r>
        <w:r w:rsidR="00073085">
          <w:rPr>
            <w:rFonts w:asciiTheme="minorHAnsi" w:eastAsiaTheme="minorEastAsia" w:hAnsiTheme="minorHAnsi" w:cstheme="minorBidi"/>
            <w:noProof/>
            <w:lang w:eastAsia="fr-FR"/>
          </w:rPr>
          <w:tab/>
        </w:r>
        <w:r w:rsidR="00073085" w:rsidRPr="006D3A8D">
          <w:rPr>
            <w:rStyle w:val="Lienhypertexte"/>
            <w:noProof/>
          </w:rPr>
          <w:t>Réussite des modules centraux</w:t>
        </w:r>
        <w:r w:rsidR="00073085">
          <w:rPr>
            <w:noProof/>
            <w:webHidden/>
          </w:rPr>
          <w:tab/>
        </w:r>
        <w:r w:rsidR="00073085">
          <w:rPr>
            <w:noProof/>
            <w:webHidden/>
          </w:rPr>
          <w:fldChar w:fldCharType="begin"/>
        </w:r>
        <w:r w:rsidR="00073085">
          <w:rPr>
            <w:noProof/>
            <w:webHidden/>
          </w:rPr>
          <w:instrText xml:space="preserve"> PAGEREF _Toc531101594 \h </w:instrText>
        </w:r>
        <w:r w:rsidR="00073085">
          <w:rPr>
            <w:noProof/>
            <w:webHidden/>
          </w:rPr>
        </w:r>
        <w:r w:rsidR="00073085">
          <w:rPr>
            <w:noProof/>
            <w:webHidden/>
          </w:rPr>
          <w:fldChar w:fldCharType="separate"/>
        </w:r>
        <w:r w:rsidR="00147A86">
          <w:rPr>
            <w:noProof/>
            <w:webHidden/>
          </w:rPr>
          <w:t>6</w:t>
        </w:r>
        <w:r w:rsidR="00073085">
          <w:rPr>
            <w:noProof/>
            <w:webHidden/>
          </w:rPr>
          <w:fldChar w:fldCharType="end"/>
        </w:r>
      </w:hyperlink>
    </w:p>
    <w:p w14:paraId="494F2A0F" w14:textId="271B988A" w:rsidR="00073085" w:rsidRDefault="00DC0AB1">
      <w:pPr>
        <w:pStyle w:val="TM1"/>
        <w:rPr>
          <w:rFonts w:asciiTheme="minorHAnsi" w:eastAsiaTheme="minorEastAsia" w:hAnsiTheme="minorHAnsi" w:cstheme="minorBidi"/>
          <w:b w:val="0"/>
          <w:noProof/>
          <w:lang w:eastAsia="fr-FR"/>
        </w:rPr>
      </w:pPr>
      <w:hyperlink w:anchor="_Toc531101595" w:history="1">
        <w:r w:rsidR="00073085" w:rsidRPr="006D3A8D">
          <w:rPr>
            <w:rStyle w:val="Lienhypertexte"/>
            <w:noProof/>
            <w:lang w:val="de-CH"/>
          </w:rPr>
          <w:t>5.</w:t>
        </w:r>
        <w:r w:rsidR="00073085">
          <w:rPr>
            <w:rFonts w:asciiTheme="minorHAnsi" w:eastAsiaTheme="minorEastAsia" w:hAnsiTheme="minorHAnsi" w:cstheme="minorBidi"/>
            <w:b w:val="0"/>
            <w:noProof/>
            <w:lang w:eastAsia="fr-FR"/>
          </w:rPr>
          <w:tab/>
        </w:r>
        <w:r w:rsidR="00073085" w:rsidRPr="006D3A8D">
          <w:rPr>
            <w:rStyle w:val="Lienhypertexte"/>
            <w:noProof/>
          </w:rPr>
          <w:t>Organes</w:t>
        </w:r>
        <w:r w:rsidR="00073085">
          <w:rPr>
            <w:noProof/>
            <w:webHidden/>
          </w:rPr>
          <w:tab/>
        </w:r>
        <w:r w:rsidR="00073085">
          <w:rPr>
            <w:noProof/>
            <w:webHidden/>
          </w:rPr>
          <w:fldChar w:fldCharType="begin"/>
        </w:r>
        <w:r w:rsidR="00073085">
          <w:rPr>
            <w:noProof/>
            <w:webHidden/>
          </w:rPr>
          <w:instrText xml:space="preserve"> PAGEREF _Toc531101595 \h </w:instrText>
        </w:r>
        <w:r w:rsidR="00073085">
          <w:rPr>
            <w:noProof/>
            <w:webHidden/>
          </w:rPr>
        </w:r>
        <w:r w:rsidR="00073085">
          <w:rPr>
            <w:noProof/>
            <w:webHidden/>
          </w:rPr>
          <w:fldChar w:fldCharType="separate"/>
        </w:r>
        <w:r w:rsidR="00147A86">
          <w:rPr>
            <w:noProof/>
            <w:webHidden/>
          </w:rPr>
          <w:t>6</w:t>
        </w:r>
        <w:r w:rsidR="00073085">
          <w:rPr>
            <w:noProof/>
            <w:webHidden/>
          </w:rPr>
          <w:fldChar w:fldCharType="end"/>
        </w:r>
      </w:hyperlink>
    </w:p>
    <w:p w14:paraId="7D0D57B0" w14:textId="1C767725" w:rsidR="00073085" w:rsidRDefault="00DC0AB1">
      <w:pPr>
        <w:pStyle w:val="TM1"/>
        <w:rPr>
          <w:rFonts w:asciiTheme="minorHAnsi" w:eastAsiaTheme="minorEastAsia" w:hAnsiTheme="minorHAnsi" w:cstheme="minorBidi"/>
          <w:b w:val="0"/>
          <w:noProof/>
          <w:lang w:eastAsia="fr-FR"/>
        </w:rPr>
      </w:pPr>
      <w:hyperlink w:anchor="_Toc531101596" w:history="1">
        <w:r w:rsidR="00073085" w:rsidRPr="006D3A8D">
          <w:rPr>
            <w:rStyle w:val="Lienhypertexte"/>
            <w:noProof/>
            <w:lang w:val="de-CH"/>
          </w:rPr>
          <w:t>6.</w:t>
        </w:r>
        <w:r w:rsidR="00073085">
          <w:rPr>
            <w:rFonts w:asciiTheme="minorHAnsi" w:eastAsiaTheme="minorEastAsia" w:hAnsiTheme="minorHAnsi" w:cstheme="minorBidi"/>
            <w:b w:val="0"/>
            <w:noProof/>
            <w:lang w:eastAsia="fr-FR"/>
          </w:rPr>
          <w:tab/>
        </w:r>
        <w:r w:rsidR="00073085" w:rsidRPr="006D3A8D">
          <w:rPr>
            <w:rStyle w:val="Lienhypertexte"/>
            <w:noProof/>
          </w:rPr>
          <w:t>Autres principes et règles</w:t>
        </w:r>
        <w:r w:rsidR="00073085">
          <w:rPr>
            <w:noProof/>
            <w:webHidden/>
          </w:rPr>
          <w:tab/>
        </w:r>
        <w:r w:rsidR="00073085">
          <w:rPr>
            <w:noProof/>
            <w:webHidden/>
          </w:rPr>
          <w:fldChar w:fldCharType="begin"/>
        </w:r>
        <w:r w:rsidR="00073085">
          <w:rPr>
            <w:noProof/>
            <w:webHidden/>
          </w:rPr>
          <w:instrText xml:space="preserve"> PAGEREF _Toc531101596 \h </w:instrText>
        </w:r>
        <w:r w:rsidR="00073085">
          <w:rPr>
            <w:noProof/>
            <w:webHidden/>
          </w:rPr>
        </w:r>
        <w:r w:rsidR="00073085">
          <w:rPr>
            <w:noProof/>
            <w:webHidden/>
          </w:rPr>
          <w:fldChar w:fldCharType="separate"/>
        </w:r>
        <w:r w:rsidR="00147A86">
          <w:rPr>
            <w:noProof/>
            <w:webHidden/>
          </w:rPr>
          <w:t>7</w:t>
        </w:r>
        <w:r w:rsidR="00073085">
          <w:rPr>
            <w:noProof/>
            <w:webHidden/>
          </w:rPr>
          <w:fldChar w:fldCharType="end"/>
        </w:r>
      </w:hyperlink>
    </w:p>
    <w:p w14:paraId="03E9FDC4" w14:textId="56043D28" w:rsidR="00073085" w:rsidRDefault="00DC0AB1">
      <w:pPr>
        <w:pStyle w:val="TM2"/>
        <w:rPr>
          <w:rFonts w:asciiTheme="minorHAnsi" w:eastAsiaTheme="minorEastAsia" w:hAnsiTheme="minorHAnsi" w:cstheme="minorBidi"/>
          <w:noProof/>
          <w:lang w:eastAsia="fr-FR"/>
        </w:rPr>
      </w:pPr>
      <w:hyperlink w:anchor="_Toc531101597" w:history="1">
        <w:r w:rsidR="00073085" w:rsidRPr="006D3A8D">
          <w:rPr>
            <w:rStyle w:val="Lienhypertexte"/>
            <w:noProof/>
          </w:rPr>
          <w:t>6.1.</w:t>
        </w:r>
        <w:r w:rsidR="00073085">
          <w:rPr>
            <w:rFonts w:asciiTheme="minorHAnsi" w:eastAsiaTheme="minorEastAsia" w:hAnsiTheme="minorHAnsi" w:cstheme="minorBidi"/>
            <w:noProof/>
            <w:lang w:eastAsia="fr-FR"/>
          </w:rPr>
          <w:tab/>
        </w:r>
        <w:r w:rsidR="00073085" w:rsidRPr="006D3A8D">
          <w:rPr>
            <w:rStyle w:val="Lienhypertexte"/>
            <w:noProof/>
          </w:rPr>
          <w:t>Langue des modules centraux</w:t>
        </w:r>
        <w:r w:rsidR="00073085">
          <w:rPr>
            <w:noProof/>
            <w:webHidden/>
          </w:rPr>
          <w:tab/>
        </w:r>
        <w:r w:rsidR="00073085">
          <w:rPr>
            <w:noProof/>
            <w:webHidden/>
          </w:rPr>
          <w:fldChar w:fldCharType="begin"/>
        </w:r>
        <w:r w:rsidR="00073085">
          <w:rPr>
            <w:noProof/>
            <w:webHidden/>
          </w:rPr>
          <w:instrText xml:space="preserve"> PAGEREF _Toc531101597 \h </w:instrText>
        </w:r>
        <w:r w:rsidR="00073085">
          <w:rPr>
            <w:noProof/>
            <w:webHidden/>
          </w:rPr>
        </w:r>
        <w:r w:rsidR="00073085">
          <w:rPr>
            <w:noProof/>
            <w:webHidden/>
          </w:rPr>
          <w:fldChar w:fldCharType="separate"/>
        </w:r>
        <w:r w:rsidR="00147A86">
          <w:rPr>
            <w:noProof/>
            <w:webHidden/>
          </w:rPr>
          <w:t>7</w:t>
        </w:r>
        <w:r w:rsidR="00073085">
          <w:rPr>
            <w:noProof/>
            <w:webHidden/>
          </w:rPr>
          <w:fldChar w:fldCharType="end"/>
        </w:r>
      </w:hyperlink>
    </w:p>
    <w:p w14:paraId="42B90160" w14:textId="6BDE348A" w:rsidR="00073085" w:rsidRDefault="00DC0AB1">
      <w:pPr>
        <w:pStyle w:val="TM2"/>
        <w:rPr>
          <w:rFonts w:asciiTheme="minorHAnsi" w:eastAsiaTheme="minorEastAsia" w:hAnsiTheme="minorHAnsi" w:cstheme="minorBidi"/>
          <w:noProof/>
          <w:lang w:eastAsia="fr-FR"/>
        </w:rPr>
      </w:pPr>
      <w:hyperlink w:anchor="_Toc531101598" w:history="1">
        <w:r w:rsidR="00073085" w:rsidRPr="006D3A8D">
          <w:rPr>
            <w:rStyle w:val="Lienhypertexte"/>
            <w:noProof/>
          </w:rPr>
          <w:t>6.2.</w:t>
        </w:r>
        <w:r w:rsidR="00073085">
          <w:rPr>
            <w:rFonts w:asciiTheme="minorHAnsi" w:eastAsiaTheme="minorEastAsia" w:hAnsiTheme="minorHAnsi" w:cstheme="minorBidi"/>
            <w:noProof/>
            <w:lang w:eastAsia="fr-FR"/>
          </w:rPr>
          <w:tab/>
        </w:r>
        <w:r w:rsidR="00073085" w:rsidRPr="006D3A8D">
          <w:rPr>
            <w:rStyle w:val="Lienhypertexte"/>
            <w:noProof/>
          </w:rPr>
          <w:t>Règles différentes pour les domaines Technique et Technologies de l’information ou Construction et aménagement</w:t>
        </w:r>
        <w:r w:rsidR="00073085">
          <w:rPr>
            <w:noProof/>
            <w:webHidden/>
          </w:rPr>
          <w:tab/>
        </w:r>
        <w:r w:rsidR="00073085">
          <w:rPr>
            <w:noProof/>
            <w:webHidden/>
          </w:rPr>
          <w:fldChar w:fldCharType="begin"/>
        </w:r>
        <w:r w:rsidR="00073085">
          <w:rPr>
            <w:noProof/>
            <w:webHidden/>
          </w:rPr>
          <w:instrText xml:space="preserve"> PAGEREF _Toc531101598 \h </w:instrText>
        </w:r>
        <w:r w:rsidR="00073085">
          <w:rPr>
            <w:noProof/>
            <w:webHidden/>
          </w:rPr>
        </w:r>
        <w:r w:rsidR="00073085">
          <w:rPr>
            <w:noProof/>
            <w:webHidden/>
          </w:rPr>
          <w:fldChar w:fldCharType="separate"/>
        </w:r>
        <w:r w:rsidR="00147A86">
          <w:rPr>
            <w:noProof/>
            <w:webHidden/>
          </w:rPr>
          <w:t>7</w:t>
        </w:r>
        <w:r w:rsidR="00073085">
          <w:rPr>
            <w:noProof/>
            <w:webHidden/>
          </w:rPr>
          <w:fldChar w:fldCharType="end"/>
        </w:r>
      </w:hyperlink>
    </w:p>
    <w:p w14:paraId="4E768A0E" w14:textId="5ACE83BD" w:rsidR="00073085" w:rsidRDefault="00DC0AB1">
      <w:pPr>
        <w:pStyle w:val="TM2"/>
        <w:rPr>
          <w:rFonts w:asciiTheme="minorHAnsi" w:eastAsiaTheme="minorEastAsia" w:hAnsiTheme="minorHAnsi" w:cstheme="minorBidi"/>
          <w:noProof/>
          <w:lang w:eastAsia="fr-FR"/>
        </w:rPr>
      </w:pPr>
      <w:hyperlink w:anchor="_Toc531101599" w:history="1">
        <w:r w:rsidR="00073085" w:rsidRPr="006D3A8D">
          <w:rPr>
            <w:rStyle w:val="Lienhypertexte"/>
            <w:noProof/>
          </w:rPr>
          <w:t>6.3.</w:t>
        </w:r>
        <w:r w:rsidR="00073085">
          <w:rPr>
            <w:rFonts w:asciiTheme="minorHAnsi" w:eastAsiaTheme="minorEastAsia" w:hAnsiTheme="minorHAnsi" w:cstheme="minorBidi"/>
            <w:noProof/>
            <w:lang w:eastAsia="fr-FR"/>
          </w:rPr>
          <w:tab/>
        </w:r>
        <w:r w:rsidR="00073085" w:rsidRPr="006D3A8D">
          <w:rPr>
            <w:rStyle w:val="Lienhypertexte"/>
            <w:noProof/>
          </w:rPr>
          <w:t>Sites d’enseignement des modules centraux</w:t>
        </w:r>
        <w:r w:rsidR="00073085">
          <w:rPr>
            <w:noProof/>
            <w:webHidden/>
          </w:rPr>
          <w:tab/>
        </w:r>
        <w:r w:rsidR="00073085">
          <w:rPr>
            <w:noProof/>
            <w:webHidden/>
          </w:rPr>
          <w:fldChar w:fldCharType="begin"/>
        </w:r>
        <w:r w:rsidR="00073085">
          <w:rPr>
            <w:noProof/>
            <w:webHidden/>
          </w:rPr>
          <w:instrText xml:space="preserve"> PAGEREF _Toc531101599 \h </w:instrText>
        </w:r>
        <w:r w:rsidR="00073085">
          <w:rPr>
            <w:noProof/>
            <w:webHidden/>
          </w:rPr>
        </w:r>
        <w:r w:rsidR="00073085">
          <w:rPr>
            <w:noProof/>
            <w:webHidden/>
          </w:rPr>
          <w:fldChar w:fldCharType="separate"/>
        </w:r>
        <w:r w:rsidR="00147A86">
          <w:rPr>
            <w:noProof/>
            <w:webHidden/>
          </w:rPr>
          <w:t>7</w:t>
        </w:r>
        <w:r w:rsidR="00073085">
          <w:rPr>
            <w:noProof/>
            <w:webHidden/>
          </w:rPr>
          <w:fldChar w:fldCharType="end"/>
        </w:r>
      </w:hyperlink>
    </w:p>
    <w:p w14:paraId="349B0E2F" w14:textId="7ACEDC5B" w:rsidR="00073085" w:rsidRDefault="00DC0AB1">
      <w:pPr>
        <w:pStyle w:val="TM2"/>
        <w:rPr>
          <w:rFonts w:asciiTheme="minorHAnsi" w:eastAsiaTheme="minorEastAsia" w:hAnsiTheme="minorHAnsi" w:cstheme="minorBidi"/>
          <w:noProof/>
          <w:lang w:eastAsia="fr-FR"/>
        </w:rPr>
      </w:pPr>
      <w:hyperlink w:anchor="_Toc531101600" w:history="1">
        <w:r w:rsidR="00073085" w:rsidRPr="006D3A8D">
          <w:rPr>
            <w:rStyle w:val="Lienhypertexte"/>
            <w:noProof/>
          </w:rPr>
          <w:t>6.4.</w:t>
        </w:r>
        <w:r w:rsidR="00073085">
          <w:rPr>
            <w:rFonts w:asciiTheme="minorHAnsi" w:eastAsiaTheme="minorEastAsia" w:hAnsiTheme="minorHAnsi" w:cstheme="minorBidi"/>
            <w:noProof/>
            <w:lang w:eastAsia="fr-FR"/>
          </w:rPr>
          <w:tab/>
        </w:r>
        <w:r w:rsidR="00073085" w:rsidRPr="006D3A8D">
          <w:rPr>
            <w:rStyle w:val="Lienhypertexte"/>
            <w:noProof/>
          </w:rPr>
          <w:t>Règlement spécial pour Lugano/SUPSI</w:t>
        </w:r>
        <w:r w:rsidR="00073085">
          <w:rPr>
            <w:noProof/>
            <w:webHidden/>
          </w:rPr>
          <w:tab/>
        </w:r>
        <w:r w:rsidR="00073085">
          <w:rPr>
            <w:noProof/>
            <w:webHidden/>
          </w:rPr>
          <w:fldChar w:fldCharType="begin"/>
        </w:r>
        <w:r w:rsidR="00073085">
          <w:rPr>
            <w:noProof/>
            <w:webHidden/>
          </w:rPr>
          <w:instrText xml:space="preserve"> PAGEREF _Toc531101600 \h </w:instrText>
        </w:r>
        <w:r w:rsidR="00073085">
          <w:rPr>
            <w:noProof/>
            <w:webHidden/>
          </w:rPr>
        </w:r>
        <w:r w:rsidR="00073085">
          <w:rPr>
            <w:noProof/>
            <w:webHidden/>
          </w:rPr>
          <w:fldChar w:fldCharType="separate"/>
        </w:r>
        <w:r w:rsidR="00147A86">
          <w:rPr>
            <w:noProof/>
            <w:webHidden/>
          </w:rPr>
          <w:t>8</w:t>
        </w:r>
        <w:r w:rsidR="00073085">
          <w:rPr>
            <w:noProof/>
            <w:webHidden/>
          </w:rPr>
          <w:fldChar w:fldCharType="end"/>
        </w:r>
      </w:hyperlink>
    </w:p>
    <w:p w14:paraId="3B7BE569" w14:textId="629C7AA8" w:rsidR="00073085" w:rsidRDefault="00DC0AB1">
      <w:pPr>
        <w:pStyle w:val="TM1"/>
        <w:rPr>
          <w:rFonts w:asciiTheme="minorHAnsi" w:eastAsiaTheme="minorEastAsia" w:hAnsiTheme="minorHAnsi" w:cstheme="minorBidi"/>
          <w:b w:val="0"/>
          <w:noProof/>
          <w:lang w:eastAsia="fr-FR"/>
        </w:rPr>
      </w:pPr>
      <w:hyperlink w:anchor="_Toc531101601" w:history="1">
        <w:r w:rsidR="00073085" w:rsidRPr="006D3A8D">
          <w:rPr>
            <w:rStyle w:val="Lienhypertexte"/>
            <w:rFonts w:ascii="Arial" w:hAnsi="Arial"/>
            <w:noProof/>
          </w:rPr>
          <w:t>Annexe :  Glossaire/définitions</w:t>
        </w:r>
        <w:r w:rsidR="00073085">
          <w:rPr>
            <w:noProof/>
            <w:webHidden/>
          </w:rPr>
          <w:tab/>
        </w:r>
        <w:r w:rsidR="00073085">
          <w:rPr>
            <w:noProof/>
            <w:webHidden/>
          </w:rPr>
          <w:fldChar w:fldCharType="begin"/>
        </w:r>
        <w:r w:rsidR="00073085">
          <w:rPr>
            <w:noProof/>
            <w:webHidden/>
          </w:rPr>
          <w:instrText xml:space="preserve"> PAGEREF _Toc531101601 \h </w:instrText>
        </w:r>
        <w:r w:rsidR="00073085">
          <w:rPr>
            <w:noProof/>
            <w:webHidden/>
          </w:rPr>
        </w:r>
        <w:r w:rsidR="00073085">
          <w:rPr>
            <w:noProof/>
            <w:webHidden/>
          </w:rPr>
          <w:fldChar w:fldCharType="separate"/>
        </w:r>
        <w:r w:rsidR="00147A86">
          <w:rPr>
            <w:noProof/>
            <w:webHidden/>
          </w:rPr>
          <w:t>9</w:t>
        </w:r>
        <w:r w:rsidR="00073085">
          <w:rPr>
            <w:noProof/>
            <w:webHidden/>
          </w:rPr>
          <w:fldChar w:fldCharType="end"/>
        </w:r>
      </w:hyperlink>
    </w:p>
    <w:p w14:paraId="6BFFF12A" w14:textId="69157F8C" w:rsidR="008709E5" w:rsidRPr="00DE2506" w:rsidRDefault="008709E5" w:rsidP="00D46670">
      <w:r w:rsidRPr="00DE2506">
        <w:fldChar w:fldCharType="end"/>
      </w:r>
    </w:p>
    <w:p w14:paraId="54D3CD98" w14:textId="376017BA" w:rsidR="00DE2506" w:rsidRPr="00DE2506" w:rsidRDefault="00DE2506" w:rsidP="00D46670">
      <w:pPr>
        <w:rPr>
          <w:lang w:val="de-CH"/>
        </w:rPr>
      </w:pPr>
    </w:p>
    <w:p w14:paraId="55F49C28" w14:textId="77777777" w:rsidR="00DE2506" w:rsidRPr="00DE2506" w:rsidRDefault="00DE2506" w:rsidP="00DE2506">
      <w:pPr>
        <w:rPr>
          <w:lang w:val="de-CH"/>
        </w:rPr>
      </w:pPr>
    </w:p>
    <w:p w14:paraId="3726AC33" w14:textId="77777777" w:rsidR="00DE2506" w:rsidRPr="00DE2506" w:rsidRDefault="00DE2506" w:rsidP="00DE2506">
      <w:pPr>
        <w:rPr>
          <w:lang w:val="de-CH"/>
        </w:rPr>
      </w:pPr>
    </w:p>
    <w:p w14:paraId="7C7B1561" w14:textId="61A8EFE0" w:rsidR="00DE2506" w:rsidRPr="00DE2506" w:rsidRDefault="00DE2506" w:rsidP="00DE2506">
      <w:pPr>
        <w:rPr>
          <w:lang w:val="de-CH"/>
        </w:rPr>
      </w:pPr>
    </w:p>
    <w:p w14:paraId="29074BED" w14:textId="25D4D301" w:rsidR="00DE2506" w:rsidRPr="00DE2506" w:rsidRDefault="00DE2506" w:rsidP="00DE2506">
      <w:pPr>
        <w:tabs>
          <w:tab w:val="left" w:pos="1575"/>
        </w:tabs>
      </w:pPr>
      <w:r>
        <w:tab/>
      </w:r>
    </w:p>
    <w:p w14:paraId="629601A1" w14:textId="6277B7D8" w:rsidR="008709E5" w:rsidRPr="00DE2506" w:rsidRDefault="00DE2506" w:rsidP="00DE2506">
      <w:pPr>
        <w:tabs>
          <w:tab w:val="left" w:pos="1575"/>
        </w:tabs>
        <w:sectPr w:rsidR="008709E5" w:rsidRPr="00DE2506" w:rsidSect="00CB246B">
          <w:headerReference w:type="even" r:id="rId9"/>
          <w:headerReference w:type="default" r:id="rId10"/>
          <w:footerReference w:type="even" r:id="rId11"/>
          <w:footerReference w:type="default" r:id="rId12"/>
          <w:headerReference w:type="first" r:id="rId13"/>
          <w:footerReference w:type="first" r:id="rId14"/>
          <w:pgSz w:w="11900" w:h="16840" w:code="9"/>
          <w:pgMar w:top="1134" w:right="843" w:bottom="1134" w:left="1418" w:header="709" w:footer="709" w:gutter="0"/>
          <w:cols w:space="708"/>
          <w:docGrid w:linePitch="360"/>
        </w:sectPr>
      </w:pPr>
      <w:r>
        <w:tab/>
      </w:r>
      <w:bookmarkStart w:id="0" w:name="_GoBack"/>
      <w:bookmarkEnd w:id="0"/>
    </w:p>
    <w:p w14:paraId="2F26651E" w14:textId="63A788B8" w:rsidR="001B0D3F" w:rsidRPr="00DE2506" w:rsidRDefault="001B0D3F" w:rsidP="00D46670">
      <w:pPr>
        <w:pStyle w:val="Titre1"/>
        <w:jc w:val="both"/>
      </w:pPr>
      <w:bookmarkStart w:id="1" w:name="_Toc531101580"/>
      <w:r>
        <w:lastRenderedPageBreak/>
        <w:t>Concept de réforme du MSE 2020, aperçu</w:t>
      </w:r>
      <w:bookmarkEnd w:id="1"/>
    </w:p>
    <w:p w14:paraId="3C6E0330" w14:textId="76ED65ED" w:rsidR="00B9295F" w:rsidRPr="00B9295F" w:rsidRDefault="001B0D3F" w:rsidP="00B9295F">
      <w:pPr>
        <w:pStyle w:val="Paragraphedeliste"/>
        <w:numPr>
          <w:ilvl w:val="0"/>
          <w:numId w:val="8"/>
        </w:numPr>
        <w:spacing w:after="0" w:line="276" w:lineRule="auto"/>
        <w:ind w:left="425" w:hanging="425"/>
        <w:contextualSpacing w:val="0"/>
        <w:rPr>
          <w:rFonts w:ascii="Arial" w:hAnsi="Arial" w:cs="Arial"/>
        </w:rPr>
      </w:pPr>
      <w:r w:rsidRPr="00B9295F">
        <w:rPr>
          <w:rFonts w:ascii="Arial" w:hAnsi="Arial"/>
        </w:rPr>
        <w:t xml:space="preserve">La restructuration du </w:t>
      </w:r>
      <w:r w:rsidRPr="00B9295F">
        <w:rPr>
          <w:rFonts w:ascii="Arial" w:hAnsi="Arial"/>
          <w:b/>
          <w:bCs/>
        </w:rPr>
        <w:t>MSE</w:t>
      </w:r>
      <w:r w:rsidRPr="00B9295F">
        <w:rPr>
          <w:rFonts w:ascii="Arial" w:hAnsi="Arial"/>
        </w:rPr>
        <w:t xml:space="preserve"> repose sur des </w:t>
      </w:r>
      <w:r w:rsidRPr="00B9295F">
        <w:rPr>
          <w:rFonts w:ascii="Arial" w:hAnsi="Arial"/>
          <w:b/>
          <w:bCs/>
        </w:rPr>
        <w:t>profils</w:t>
      </w:r>
      <w:r w:rsidRPr="00B9295F">
        <w:rPr>
          <w:rFonts w:ascii="Arial" w:hAnsi="Arial"/>
        </w:rPr>
        <w:t xml:space="preserve">. Ces profils définissent </w:t>
      </w:r>
      <w:r w:rsidR="00E51D89">
        <w:rPr>
          <w:rFonts w:ascii="Arial" w:hAnsi="Arial"/>
        </w:rPr>
        <w:t>la focalisation</w:t>
      </w:r>
      <w:r w:rsidRPr="00B9295F">
        <w:rPr>
          <w:rFonts w:ascii="Arial" w:hAnsi="Arial"/>
        </w:rPr>
        <w:t xml:space="preserve"> du contenu du cursus et correspondent aux approfondissements. Les profils sont communiqués à l’externe et mentionnés sur le diplôme. Avec l’introduction de ces profils, l’étiquette reflète désormais le contenu.</w:t>
      </w:r>
    </w:p>
    <w:p w14:paraId="6F020C48" w14:textId="637D23B3" w:rsidR="001B0D3F" w:rsidRPr="00B9295F" w:rsidRDefault="001B0D3F" w:rsidP="00B9295F">
      <w:pPr>
        <w:pStyle w:val="Paragraphedeliste"/>
        <w:numPr>
          <w:ilvl w:val="0"/>
          <w:numId w:val="8"/>
        </w:numPr>
        <w:spacing w:after="0" w:line="276" w:lineRule="auto"/>
        <w:ind w:left="425" w:hanging="425"/>
        <w:contextualSpacing w:val="0"/>
        <w:rPr>
          <w:rFonts w:ascii="Arial" w:hAnsi="Arial" w:cs="Arial"/>
        </w:rPr>
      </w:pPr>
      <w:r w:rsidRPr="00B9295F">
        <w:rPr>
          <w:rFonts w:ascii="Arial" w:hAnsi="Arial"/>
        </w:rPr>
        <w:t>Les profils remplacent les</w:t>
      </w:r>
      <w:r w:rsidR="00B9295F" w:rsidRPr="00B9295F">
        <w:rPr>
          <w:rFonts w:ascii="Arial" w:hAnsi="Arial"/>
        </w:rPr>
        <w:t xml:space="preserve"> </w:t>
      </w:r>
      <w:r w:rsidRPr="00B9295F">
        <w:rPr>
          <w:rFonts w:ascii="Arial" w:hAnsi="Arial"/>
        </w:rPr>
        <w:t xml:space="preserve">domaines de spécialité </w:t>
      </w:r>
      <w:r w:rsidR="00B9295F" w:rsidRPr="00B9295F">
        <w:rPr>
          <w:rFonts w:ascii="Arial" w:hAnsi="Arial"/>
        </w:rPr>
        <w:t xml:space="preserve">(orientations) </w:t>
      </w:r>
      <w:r w:rsidRPr="00B9295F">
        <w:rPr>
          <w:rFonts w:ascii="Arial" w:hAnsi="Arial"/>
        </w:rPr>
        <w:t>et de spécialité partielle ainsi que le champ de compétences</w:t>
      </w:r>
      <w:r w:rsidR="00B9295F" w:rsidRPr="00B9295F">
        <w:rPr>
          <w:rFonts w:ascii="Arial" w:hAnsi="Arial"/>
        </w:rPr>
        <w:t xml:space="preserve"> (options)</w:t>
      </w:r>
      <w:r w:rsidRPr="00B9295F">
        <w:rPr>
          <w:rFonts w:ascii="Arial" w:hAnsi="Arial"/>
        </w:rPr>
        <w:t>.</w:t>
      </w:r>
    </w:p>
    <w:p w14:paraId="3C9E24EF" w14:textId="6289DA61" w:rsidR="001B0D3F" w:rsidRPr="00DE2506" w:rsidRDefault="001B0D3F" w:rsidP="00D46670">
      <w:pPr>
        <w:pStyle w:val="Paragraphedeliste"/>
        <w:numPr>
          <w:ilvl w:val="0"/>
          <w:numId w:val="8"/>
        </w:numPr>
        <w:spacing w:after="0" w:line="276" w:lineRule="auto"/>
        <w:ind w:left="425" w:hanging="425"/>
        <w:contextualSpacing w:val="0"/>
        <w:rPr>
          <w:rFonts w:ascii="Arial" w:hAnsi="Arial" w:cs="Arial"/>
        </w:rPr>
      </w:pPr>
      <w:r>
        <w:rPr>
          <w:rFonts w:ascii="Arial" w:hAnsi="Arial"/>
        </w:rPr>
        <w:t>Le cursus MSE se caractérise par la décentralisation de l’approfondissement dans les différentes hautes écoles spécialisées</w:t>
      </w:r>
      <w:r w:rsidR="00D67490">
        <w:rPr>
          <w:rFonts w:ascii="Arial" w:hAnsi="Arial"/>
        </w:rPr>
        <w:t xml:space="preserve"> </w:t>
      </w:r>
      <w:r w:rsidR="00D67490">
        <w:rPr>
          <w:rFonts w:ascii="Arial" w:hAnsi="Arial"/>
        </w:rPr>
        <w:t>(HES)</w:t>
      </w:r>
      <w:r>
        <w:rPr>
          <w:rFonts w:ascii="Arial" w:hAnsi="Arial"/>
        </w:rPr>
        <w:t>. Le</w:t>
      </w:r>
      <w:r w:rsidR="00B9295F">
        <w:rPr>
          <w:rFonts w:ascii="Arial" w:hAnsi="Arial"/>
        </w:rPr>
        <w:t>s éléments déterminants pour la spécialisation</w:t>
      </w:r>
      <w:r>
        <w:rPr>
          <w:rFonts w:ascii="Arial" w:hAnsi="Arial"/>
        </w:rPr>
        <w:t xml:space="preserve"> sont le mémoire, les modules d’approfondissement (</w:t>
      </w:r>
      <w:r w:rsidR="00B9295F">
        <w:rPr>
          <w:rFonts w:ascii="Arial" w:hAnsi="Arial"/>
        </w:rPr>
        <w:t>MA</w:t>
      </w:r>
      <w:r>
        <w:rPr>
          <w:rFonts w:ascii="Arial" w:hAnsi="Arial"/>
        </w:rPr>
        <w:t xml:space="preserve">) et les </w:t>
      </w:r>
      <w:r w:rsidR="00B9295F">
        <w:rPr>
          <w:rFonts w:ascii="Arial" w:hAnsi="Arial"/>
        </w:rPr>
        <w:t>projets</w:t>
      </w:r>
      <w:r>
        <w:rPr>
          <w:rFonts w:ascii="Arial" w:hAnsi="Arial"/>
        </w:rPr>
        <w:t xml:space="preserve">. Pour chaque profil, les ressources et </w:t>
      </w:r>
      <w:r w:rsidR="00B9295F">
        <w:rPr>
          <w:rFonts w:ascii="Arial" w:hAnsi="Arial"/>
        </w:rPr>
        <w:t xml:space="preserve">les </w:t>
      </w:r>
      <w:r>
        <w:rPr>
          <w:rFonts w:ascii="Arial" w:hAnsi="Arial"/>
        </w:rPr>
        <w:t>compétences nécessaires à l’approfondissement décentralisé sont mises à disposition par les hautes écoles spécialisées participantes. Les MRU sont remplacées par ces « </w:t>
      </w:r>
      <w:r>
        <w:rPr>
          <w:rFonts w:ascii="Arial" w:hAnsi="Arial"/>
          <w:b/>
          <w:bCs/>
        </w:rPr>
        <w:t>profils des hautes écoles spécialisées</w:t>
      </w:r>
      <w:r>
        <w:rPr>
          <w:rFonts w:ascii="Arial" w:hAnsi="Arial"/>
        </w:rPr>
        <w:t> ».</w:t>
      </w:r>
    </w:p>
    <w:p w14:paraId="19FBCB8E" w14:textId="48882C90" w:rsidR="001B0D3F" w:rsidRPr="00DE2506" w:rsidRDefault="001B0D3F" w:rsidP="00D46670">
      <w:pPr>
        <w:pStyle w:val="Paragraphedeliste"/>
        <w:numPr>
          <w:ilvl w:val="0"/>
          <w:numId w:val="8"/>
        </w:numPr>
        <w:spacing w:after="200" w:line="276" w:lineRule="auto"/>
        <w:ind w:left="426" w:hanging="426"/>
        <w:rPr>
          <w:rFonts w:ascii="Arial" w:hAnsi="Arial" w:cs="Arial"/>
        </w:rPr>
      </w:pPr>
      <w:r>
        <w:rPr>
          <w:rFonts w:ascii="Arial" w:hAnsi="Arial"/>
        </w:rPr>
        <w:t>Les modules centraux (savoirs contextuels « </w:t>
      </w:r>
      <w:r w:rsidR="00B9295F">
        <w:rPr>
          <w:rFonts w:ascii="Arial" w:hAnsi="Arial"/>
        </w:rPr>
        <w:t>CM</w:t>
      </w:r>
      <w:r>
        <w:rPr>
          <w:rFonts w:ascii="Arial" w:hAnsi="Arial"/>
        </w:rPr>
        <w:t> », bases théoriques élargies « FTP » et approfondissement technico-scientifique « TSM ») transmettent</w:t>
      </w:r>
      <w:r w:rsidR="00B9295F">
        <w:rPr>
          <w:rFonts w:ascii="Arial" w:hAnsi="Arial"/>
        </w:rPr>
        <w:t xml:space="preserve"> principalement de</w:t>
      </w:r>
      <w:r>
        <w:rPr>
          <w:rFonts w:ascii="Arial" w:hAnsi="Arial"/>
        </w:rPr>
        <w:t>s bases</w:t>
      </w:r>
      <w:r w:rsidR="00B9295F">
        <w:rPr>
          <w:rFonts w:ascii="Arial" w:hAnsi="Arial"/>
        </w:rPr>
        <w:t xml:space="preserve"> théoriques</w:t>
      </w:r>
      <w:r>
        <w:rPr>
          <w:rFonts w:ascii="Arial" w:hAnsi="Arial"/>
        </w:rPr>
        <w:t xml:space="preserve"> et contribuent peu à l’établissement du profil.</w:t>
      </w:r>
    </w:p>
    <w:p w14:paraId="6BBCBB2F" w14:textId="0DBD4564" w:rsidR="001B0D3F" w:rsidRPr="00E51D89" w:rsidRDefault="001B0D3F" w:rsidP="00E51D89">
      <w:pPr>
        <w:pStyle w:val="Paragraphedeliste"/>
        <w:numPr>
          <w:ilvl w:val="0"/>
          <w:numId w:val="8"/>
        </w:numPr>
        <w:spacing w:after="0" w:line="276" w:lineRule="auto"/>
        <w:ind w:left="425" w:hanging="425"/>
        <w:rPr>
          <w:rFonts w:ascii="Arial" w:hAnsi="Arial" w:cs="Arial"/>
        </w:rPr>
      </w:pPr>
      <w:r>
        <w:rPr>
          <w:rFonts w:ascii="Arial" w:hAnsi="Arial"/>
        </w:rPr>
        <w:t xml:space="preserve">Au sein d'un profil, le MSE constitue le socle de la formation. La spécification des profils de compétence individuels et l'organisation des études incombent aux différentes hautes écoles spécialisées et reposent sur l'outil appelé </w:t>
      </w:r>
      <w:r>
        <w:rPr>
          <w:rFonts w:ascii="Arial" w:hAnsi="Arial"/>
          <w:b/>
          <w:bCs/>
        </w:rPr>
        <w:t>con</w:t>
      </w:r>
      <w:r w:rsidR="00E51D89">
        <w:rPr>
          <w:rFonts w:ascii="Arial" w:hAnsi="Arial"/>
          <w:b/>
          <w:bCs/>
        </w:rPr>
        <w:t>trat</w:t>
      </w:r>
      <w:r>
        <w:rPr>
          <w:rFonts w:ascii="Arial" w:hAnsi="Arial"/>
          <w:b/>
          <w:bCs/>
        </w:rPr>
        <w:t xml:space="preserve"> d’études individuel</w:t>
      </w:r>
      <w:r w:rsidR="00E51D89">
        <w:rPr>
          <w:rFonts w:ascii="Arial" w:hAnsi="Arial"/>
          <w:b/>
          <w:bCs/>
        </w:rPr>
        <w:t xml:space="preserve"> (CEI)</w:t>
      </w:r>
      <w:r w:rsidRPr="00E51D89">
        <w:rPr>
          <w:rFonts w:ascii="Arial" w:hAnsi="Arial"/>
        </w:rPr>
        <w:t>.</w:t>
      </w:r>
    </w:p>
    <w:p w14:paraId="4265E78B" w14:textId="6994FE23" w:rsidR="001B0D3F" w:rsidRPr="00DE2506" w:rsidRDefault="00147A86" w:rsidP="00D46670">
      <w:pPr>
        <w:spacing w:before="240" w:after="0"/>
        <w:ind w:left="-567"/>
        <w:rPr>
          <w:sz w:val="4"/>
          <w:szCs w:val="4"/>
        </w:rPr>
      </w:pPr>
      <w:r w:rsidRPr="00147A86">
        <w:rPr>
          <w:sz w:val="4"/>
          <w:szCs w:val="4"/>
          <w:lang w:val="fr-CH"/>
        </w:rPr>
        <w:object w:dxaOrig="19005" w:dyaOrig="7126" w14:anchorId="44FBB8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180.75pt" o:ole="">
            <v:imagedata r:id="rId15" o:title=""/>
          </v:shape>
          <o:OLEObject Type="Embed" ProgID="Visio.Drawing.15" ShapeID="_x0000_i1025" DrawAspect="Content" ObjectID="_1605000927" r:id="rId16"/>
        </w:object>
      </w:r>
    </w:p>
    <w:p w14:paraId="5A70A7DF" w14:textId="105C51BF" w:rsidR="001B0D3F" w:rsidRPr="00DE2506" w:rsidRDefault="001B0D3F" w:rsidP="002C0D76">
      <w:pPr>
        <w:spacing w:after="0"/>
        <w:ind w:left="709" w:hanging="709"/>
        <w:jc w:val="left"/>
        <w:rPr>
          <w:i/>
        </w:rPr>
      </w:pPr>
      <w:r>
        <w:rPr>
          <w:i/>
        </w:rPr>
        <w:t xml:space="preserve">Figure 1 : structure générale du MSE : </w:t>
      </w:r>
      <w:r w:rsidR="00D67490">
        <w:rPr>
          <w:i/>
        </w:rPr>
        <w:t xml:space="preserve">portée des </w:t>
      </w:r>
      <w:r>
        <w:rPr>
          <w:i/>
        </w:rPr>
        <w:t xml:space="preserve">blocs de modules </w:t>
      </w:r>
      <w:r>
        <w:rPr>
          <w:i/>
        </w:rPr>
        <w:br/>
        <w:t>(représentation à une échelle approximative)</w:t>
      </w:r>
    </w:p>
    <w:p w14:paraId="2EE4F0D4" w14:textId="77777777" w:rsidR="001B0D3F" w:rsidRPr="00DE2506" w:rsidRDefault="001B0D3F" w:rsidP="00D46670">
      <w:pPr>
        <w:pStyle w:val="Titre1"/>
        <w:contextualSpacing w:val="0"/>
        <w:jc w:val="both"/>
        <w:rPr>
          <w:rFonts w:cs="Arial"/>
          <w:szCs w:val="32"/>
        </w:rPr>
      </w:pPr>
      <w:bookmarkStart w:id="2" w:name="_Toc531101581"/>
      <w:r>
        <w:t>Profils</w:t>
      </w:r>
      <w:bookmarkEnd w:id="2"/>
    </w:p>
    <w:p w14:paraId="69353BA6" w14:textId="77777777" w:rsidR="00E51D89" w:rsidRDefault="001B0D3F" w:rsidP="00D46670">
      <w:pPr>
        <w:keepNext/>
        <w:keepLines/>
        <w:spacing w:before="120" w:after="0"/>
        <w:rPr>
          <w:rFonts w:ascii="Arial" w:hAnsi="Arial"/>
        </w:rPr>
      </w:pPr>
      <w:r>
        <w:rPr>
          <w:rFonts w:ascii="Arial" w:hAnsi="Arial"/>
        </w:rPr>
        <w:t>Les profils décrivent l’orientation du cursus MSE et seront indiqués sur le diplôme. Un profil correspond à un approfondissement dans un cursus conventionnel.</w:t>
      </w:r>
    </w:p>
    <w:p w14:paraId="1FF7AE30" w14:textId="02AE0937" w:rsidR="001B0D3F" w:rsidRPr="00DE2506" w:rsidRDefault="001B0D3F" w:rsidP="00D46670">
      <w:pPr>
        <w:keepNext/>
        <w:keepLines/>
        <w:spacing w:before="120" w:after="0"/>
        <w:rPr>
          <w:rFonts w:ascii="Arial" w:hAnsi="Arial" w:cs="Arial"/>
        </w:rPr>
      </w:pPr>
      <w:r>
        <w:rPr>
          <w:rFonts w:ascii="Arial" w:hAnsi="Arial"/>
        </w:rPr>
        <w:t>Les directives et le cadre du contenu du cursus et des compétences que doivent acquérir les étudiants sont définis dans les profils.</w:t>
      </w:r>
    </w:p>
    <w:p w14:paraId="7BE2319D" w14:textId="308431F2" w:rsidR="001B0D3F" w:rsidRPr="00DE2506" w:rsidRDefault="001B0D3F" w:rsidP="00D46670">
      <w:pPr>
        <w:spacing w:before="120" w:after="0"/>
        <w:rPr>
          <w:rFonts w:ascii="Arial" w:hAnsi="Arial" w:cs="Arial"/>
        </w:rPr>
      </w:pPr>
      <w:r>
        <w:rPr>
          <w:rFonts w:ascii="Arial" w:hAnsi="Arial"/>
        </w:rPr>
        <w:t>Le profil remplace les trois éléments qu’étaient le domaine de spécialité</w:t>
      </w:r>
      <w:r w:rsidR="00E51D89">
        <w:rPr>
          <w:rFonts w:ascii="Arial" w:hAnsi="Arial"/>
        </w:rPr>
        <w:t xml:space="preserve"> (orientation)</w:t>
      </w:r>
      <w:r>
        <w:rPr>
          <w:rFonts w:ascii="Arial" w:hAnsi="Arial"/>
        </w:rPr>
        <w:t>, le domaine de spécialité partiel et le champ de compétences</w:t>
      </w:r>
      <w:r w:rsidR="00E51D89">
        <w:rPr>
          <w:rFonts w:ascii="Arial" w:hAnsi="Arial"/>
        </w:rPr>
        <w:t xml:space="preserve"> (option)</w:t>
      </w:r>
      <w:r>
        <w:rPr>
          <w:rFonts w:ascii="Arial" w:hAnsi="Arial"/>
        </w:rPr>
        <w:t xml:space="preserve">. </w:t>
      </w:r>
      <w:r w:rsidR="00E51D89">
        <w:rPr>
          <w:rFonts w:ascii="Arial" w:hAnsi="Arial"/>
        </w:rPr>
        <w:t>Le diplôme indiquera la filière « MSE – Master of Science en Engineering »</w:t>
      </w:r>
      <w:r>
        <w:rPr>
          <w:rFonts w:ascii="Arial" w:hAnsi="Arial"/>
        </w:rPr>
        <w:t xml:space="preserve"> (première ligne) d</w:t>
      </w:r>
      <w:r w:rsidR="00E51D89">
        <w:rPr>
          <w:rFonts w:ascii="Arial" w:hAnsi="Arial"/>
        </w:rPr>
        <w:t>e le nom du profil choisi</w:t>
      </w:r>
      <w:r>
        <w:rPr>
          <w:rFonts w:ascii="Arial" w:hAnsi="Arial"/>
        </w:rPr>
        <w:t xml:space="preserve"> (deuxième ligne).</w:t>
      </w:r>
    </w:p>
    <w:p w14:paraId="2F964D7F" w14:textId="18F24002" w:rsidR="001B0D3F" w:rsidRPr="00DE2506" w:rsidRDefault="00E51D89" w:rsidP="00D46670">
      <w:pPr>
        <w:spacing w:before="120" w:after="0"/>
        <w:rPr>
          <w:rFonts w:ascii="Arial" w:hAnsi="Arial"/>
          <w:b/>
          <w:sz w:val="24"/>
        </w:rPr>
      </w:pPr>
      <w:r>
        <w:rPr>
          <w:rFonts w:ascii="Arial" w:hAnsi="Arial"/>
        </w:rPr>
        <w:t>Chaque</w:t>
      </w:r>
      <w:r w:rsidR="001B0D3F">
        <w:rPr>
          <w:rFonts w:ascii="Arial" w:hAnsi="Arial"/>
        </w:rPr>
        <w:t xml:space="preserve"> étudiant doit choisir un profil. Il </w:t>
      </w:r>
      <w:r w:rsidR="00D67490">
        <w:rPr>
          <w:rFonts w:ascii="Arial" w:hAnsi="Arial"/>
        </w:rPr>
        <w:t>n’</w:t>
      </w:r>
      <w:r w:rsidR="001B0D3F">
        <w:rPr>
          <w:rFonts w:ascii="Arial" w:hAnsi="Arial"/>
        </w:rPr>
        <w:t xml:space="preserve">est </w:t>
      </w:r>
      <w:r w:rsidR="00D67490">
        <w:rPr>
          <w:rFonts w:ascii="Arial" w:hAnsi="Arial"/>
        </w:rPr>
        <w:t>pas possible de suivre un cursus MSE sans</w:t>
      </w:r>
      <w:r w:rsidR="001B0D3F">
        <w:rPr>
          <w:rFonts w:ascii="Arial" w:hAnsi="Arial"/>
        </w:rPr>
        <w:t xml:space="preserve"> profil.</w:t>
      </w:r>
    </w:p>
    <w:p w14:paraId="3427C58C" w14:textId="77777777" w:rsidR="001B0D3F" w:rsidRPr="00DE2506" w:rsidRDefault="001B0D3F" w:rsidP="00D46670">
      <w:pPr>
        <w:pStyle w:val="Titre2"/>
        <w:jc w:val="both"/>
      </w:pPr>
      <w:bookmarkStart w:id="3" w:name="_Toc531101582"/>
      <w:r>
        <w:lastRenderedPageBreak/>
        <w:t>Définition des profils</w:t>
      </w:r>
      <w:bookmarkEnd w:id="3"/>
    </w:p>
    <w:p w14:paraId="74D25F7A" w14:textId="77777777" w:rsidR="001B0D3F" w:rsidRPr="00DE2506" w:rsidRDefault="001B0D3F" w:rsidP="00D46670">
      <w:pPr>
        <w:keepNext/>
        <w:keepLines/>
        <w:spacing w:before="120" w:after="0"/>
        <w:rPr>
          <w:rFonts w:ascii="Arial" w:hAnsi="Arial" w:cs="Arial"/>
        </w:rPr>
      </w:pPr>
      <w:r>
        <w:rPr>
          <w:rFonts w:ascii="Arial" w:hAnsi="Arial"/>
        </w:rPr>
        <w:t>La définition des profils s'articule autour de deux éléments :</w:t>
      </w:r>
    </w:p>
    <w:p w14:paraId="45A5C06F" w14:textId="77777777" w:rsidR="001B0D3F" w:rsidRPr="00DE2506" w:rsidRDefault="001B0D3F" w:rsidP="00D46670">
      <w:pPr>
        <w:pStyle w:val="Paragraphedeliste"/>
        <w:keepNext/>
        <w:keepLines/>
        <w:numPr>
          <w:ilvl w:val="0"/>
          <w:numId w:val="8"/>
        </w:numPr>
        <w:spacing w:before="60" w:after="0" w:line="276" w:lineRule="auto"/>
        <w:ind w:left="357" w:hanging="357"/>
        <w:rPr>
          <w:rFonts w:ascii="Arial" w:hAnsi="Arial" w:cs="Arial"/>
          <w:b/>
        </w:rPr>
      </w:pPr>
      <w:r>
        <w:rPr>
          <w:rFonts w:ascii="Arial" w:hAnsi="Arial"/>
          <w:b/>
        </w:rPr>
        <w:t>Description du profil</w:t>
      </w:r>
    </w:p>
    <w:p w14:paraId="02D43892" w14:textId="47130059" w:rsidR="001B0D3F" w:rsidRPr="00DE2506" w:rsidRDefault="001B0D3F" w:rsidP="00D46670">
      <w:pPr>
        <w:widowControl w:val="0"/>
        <w:spacing w:before="60" w:after="0"/>
        <w:ind w:left="357"/>
        <w:rPr>
          <w:rFonts w:ascii="Arial" w:hAnsi="Arial" w:cs="Arial"/>
        </w:rPr>
      </w:pPr>
      <w:r>
        <w:rPr>
          <w:rFonts w:ascii="Arial" w:hAnsi="Arial"/>
        </w:rPr>
        <w:t>La description du profil est le document central du profil et contient notamment la description des compétences que devront acquérir les étudiants ainsi que celles qui so</w:t>
      </w:r>
      <w:r w:rsidR="00E51D89">
        <w:rPr>
          <w:rFonts w:ascii="Arial" w:hAnsi="Arial"/>
        </w:rPr>
        <w:t>nt requises pour leur admission (filières d’apport)</w:t>
      </w:r>
      <w:r>
        <w:rPr>
          <w:rFonts w:ascii="Arial" w:hAnsi="Arial"/>
        </w:rPr>
        <w:t>. La communication interne et externe s’appuie sur la description du profil.</w:t>
      </w:r>
    </w:p>
    <w:p w14:paraId="228AEF24" w14:textId="77777777" w:rsidR="001B0D3F" w:rsidRPr="00DE2506" w:rsidRDefault="001B0D3F" w:rsidP="00D46670">
      <w:pPr>
        <w:pStyle w:val="Paragraphedeliste"/>
        <w:widowControl w:val="0"/>
        <w:numPr>
          <w:ilvl w:val="0"/>
          <w:numId w:val="8"/>
        </w:numPr>
        <w:spacing w:before="60" w:after="0" w:line="276" w:lineRule="auto"/>
        <w:ind w:left="357" w:hanging="357"/>
        <w:rPr>
          <w:rFonts w:ascii="Arial" w:hAnsi="Arial" w:cs="Arial"/>
          <w:b/>
        </w:rPr>
      </w:pPr>
      <w:r>
        <w:rPr>
          <w:rFonts w:ascii="Arial" w:hAnsi="Arial"/>
          <w:b/>
        </w:rPr>
        <w:t>Portefeuille de modules</w:t>
      </w:r>
    </w:p>
    <w:p w14:paraId="7F507821" w14:textId="17AF28D6" w:rsidR="00434F84" w:rsidRPr="00DE2506" w:rsidRDefault="009C6224" w:rsidP="00D46670">
      <w:pPr>
        <w:widowControl w:val="0"/>
        <w:spacing w:before="60" w:after="0"/>
        <w:ind w:left="357"/>
        <w:rPr>
          <w:rFonts w:ascii="Arial" w:hAnsi="Arial" w:cs="Arial"/>
        </w:rPr>
      </w:pPr>
      <w:r>
        <w:rPr>
          <w:rFonts w:ascii="Arial" w:hAnsi="Arial"/>
        </w:rPr>
        <w:t>Le portefeuille de modules recense les modules TSM, FTP et CM d’un profil (voir chap. 4.1).</w:t>
      </w:r>
    </w:p>
    <w:p w14:paraId="23A245B1" w14:textId="4AE0128F" w:rsidR="001B0D3F" w:rsidRPr="00DE2506" w:rsidRDefault="001B0D3F" w:rsidP="00D46670">
      <w:pPr>
        <w:spacing w:before="120" w:after="0"/>
        <w:rPr>
          <w:rFonts w:ascii="Arial" w:hAnsi="Arial" w:cs="Arial"/>
        </w:rPr>
      </w:pPr>
      <w:r>
        <w:rPr>
          <w:rFonts w:ascii="Arial" w:hAnsi="Arial"/>
        </w:rPr>
        <w:t xml:space="preserve">Au sein d'un profil, l’organisation du cursus de chaque étudiant est </w:t>
      </w:r>
      <w:r w:rsidR="00D67490">
        <w:rPr>
          <w:rFonts w:ascii="Arial" w:hAnsi="Arial"/>
        </w:rPr>
        <w:t>mise en place</w:t>
      </w:r>
      <w:r>
        <w:rPr>
          <w:rFonts w:ascii="Arial" w:hAnsi="Arial"/>
        </w:rPr>
        <w:t xml:space="preserve"> par les hautes </w:t>
      </w:r>
      <w:r w:rsidR="00E51D89">
        <w:rPr>
          <w:rFonts w:ascii="Arial" w:hAnsi="Arial"/>
        </w:rPr>
        <w:t xml:space="preserve">écoles spécialisées à l'aide d’un contrat </w:t>
      </w:r>
      <w:r>
        <w:rPr>
          <w:rFonts w:ascii="Arial" w:hAnsi="Arial"/>
        </w:rPr>
        <w:t>d’études individuel (CEI).</w:t>
      </w:r>
    </w:p>
    <w:p w14:paraId="23586993" w14:textId="11584F8E" w:rsidR="001B0D3F" w:rsidRPr="00DE2506" w:rsidRDefault="001B0D3F" w:rsidP="00D46670">
      <w:pPr>
        <w:spacing w:before="120" w:after="0"/>
        <w:rPr>
          <w:rFonts w:ascii="Arial" w:hAnsi="Arial" w:cs="Arial"/>
        </w:rPr>
      </w:pPr>
      <w:r>
        <w:rPr>
          <w:rFonts w:ascii="Arial" w:hAnsi="Arial"/>
        </w:rPr>
        <w:t xml:space="preserve">Le profil lui-même (pour l’ensemble du MSE) est de la responsabilité de la </w:t>
      </w:r>
      <w:r w:rsidR="00D67490">
        <w:rPr>
          <w:rFonts w:ascii="Arial" w:hAnsi="Arial"/>
        </w:rPr>
        <w:t>C</w:t>
      </w:r>
      <w:r>
        <w:rPr>
          <w:rFonts w:ascii="Arial" w:hAnsi="Arial"/>
        </w:rPr>
        <w:t>ommission de profil (voir chap. 5), composée des responsables des profils des hautes écoles spécialisées compétentes.</w:t>
      </w:r>
    </w:p>
    <w:p w14:paraId="11D6F0D1" w14:textId="6DA998DF" w:rsidR="001B0D3F" w:rsidRPr="00DE2506" w:rsidRDefault="001B0D3F" w:rsidP="00D46670">
      <w:pPr>
        <w:pStyle w:val="Titre2"/>
        <w:jc w:val="both"/>
      </w:pPr>
      <w:bookmarkStart w:id="4" w:name="_Toc531101583"/>
      <w:r>
        <w:t>Association des profils et des hautes écoles spécialisées</w:t>
      </w:r>
      <w:bookmarkEnd w:id="4"/>
    </w:p>
    <w:p w14:paraId="7DE12F2E" w14:textId="0EA46802" w:rsidR="001B0D3F" w:rsidRPr="00DE2506" w:rsidRDefault="001B0D3F" w:rsidP="00D46670">
      <w:pPr>
        <w:spacing w:before="240" w:after="0"/>
        <w:rPr>
          <w:rFonts w:ascii="Arial" w:hAnsi="Arial" w:cs="Arial"/>
          <w:strike/>
        </w:rPr>
      </w:pPr>
      <w:r>
        <w:rPr>
          <w:rFonts w:ascii="Arial" w:hAnsi="Arial"/>
        </w:rPr>
        <w:t xml:space="preserve">Les profils sont associés aux hautes écoles spécialisées. Plusieurs </w:t>
      </w:r>
      <w:r w:rsidR="00D67490">
        <w:rPr>
          <w:rFonts w:ascii="Arial" w:hAnsi="Arial"/>
        </w:rPr>
        <w:t>HES</w:t>
      </w:r>
      <w:r>
        <w:rPr>
          <w:rFonts w:ascii="Arial" w:hAnsi="Arial"/>
        </w:rPr>
        <w:t xml:space="preserve">  peuvent dispenser la formation correspondant à un profil. Un profil ne peut être accordé à une HES que si cette dernière dispose des ressources et des compétences nécessaires (voir chap. 3.2).</w:t>
      </w:r>
    </w:p>
    <w:p w14:paraId="42DBECD3" w14:textId="77777777" w:rsidR="001B0D3F" w:rsidRPr="00DE2506" w:rsidRDefault="001B0D3F" w:rsidP="00D46670">
      <w:pPr>
        <w:pStyle w:val="Titre2"/>
        <w:jc w:val="both"/>
      </w:pPr>
      <w:bookmarkStart w:id="5" w:name="_Toc531101584"/>
      <w:r>
        <w:t>Conditions applicables aux profils</w:t>
      </w:r>
      <w:bookmarkEnd w:id="5"/>
    </w:p>
    <w:p w14:paraId="0A1930E6" w14:textId="77777777" w:rsidR="001B0D3F" w:rsidRPr="00DE2506" w:rsidRDefault="001B0D3F" w:rsidP="00D46670">
      <w:pPr>
        <w:spacing w:before="120" w:after="0"/>
        <w:rPr>
          <w:rFonts w:ascii="Arial" w:hAnsi="Arial" w:cs="Arial"/>
        </w:rPr>
      </w:pPr>
      <w:r>
        <w:rPr>
          <w:rFonts w:ascii="Arial" w:hAnsi="Arial"/>
        </w:rPr>
        <w:t>Un profil doit répondre aux conditions suivantes :</w:t>
      </w:r>
    </w:p>
    <w:p w14:paraId="03759DA8" w14:textId="3A23AD39" w:rsidR="001B0D3F" w:rsidRPr="00DE2506" w:rsidRDefault="00E51D89" w:rsidP="00D46670">
      <w:pPr>
        <w:pStyle w:val="Paragraphedeliste"/>
        <w:widowControl w:val="0"/>
        <w:numPr>
          <w:ilvl w:val="0"/>
          <w:numId w:val="8"/>
        </w:numPr>
        <w:spacing w:before="60" w:after="0" w:line="276" w:lineRule="auto"/>
        <w:ind w:left="357" w:hanging="357"/>
        <w:rPr>
          <w:rFonts w:ascii="Arial" w:hAnsi="Arial" w:cs="Arial"/>
        </w:rPr>
      </w:pPr>
      <w:r>
        <w:rPr>
          <w:rFonts w:ascii="Arial" w:hAnsi="Arial"/>
          <w:b/>
          <w:bCs/>
        </w:rPr>
        <w:t>Focalisation</w:t>
      </w:r>
      <w:r w:rsidR="0032451C">
        <w:rPr>
          <w:rFonts w:ascii="Arial" w:hAnsi="Arial"/>
        </w:rPr>
        <w:t xml:space="preserve"> propre</w:t>
      </w:r>
    </w:p>
    <w:p w14:paraId="522DEF0D" w14:textId="35CF6AE9" w:rsidR="001B0D3F" w:rsidRPr="00DE2506" w:rsidRDefault="00E51D89" w:rsidP="00D46670">
      <w:pPr>
        <w:widowControl w:val="0"/>
        <w:spacing w:before="60" w:after="0"/>
        <w:ind w:left="357"/>
        <w:rPr>
          <w:rFonts w:ascii="Arial" w:hAnsi="Arial" w:cs="Arial"/>
        </w:rPr>
      </w:pPr>
      <w:r>
        <w:rPr>
          <w:rFonts w:ascii="Arial" w:hAnsi="Arial"/>
        </w:rPr>
        <w:t>La focalisation</w:t>
      </w:r>
      <w:r w:rsidR="001B0D3F">
        <w:rPr>
          <w:rFonts w:ascii="Arial" w:hAnsi="Arial"/>
        </w:rPr>
        <w:t xml:space="preserve"> du contenu du profil doit correspondre à un besoin de l’économie et se distinguer des autres profils. Cette orientation doit découler de la description du profil.</w:t>
      </w:r>
    </w:p>
    <w:p w14:paraId="4738A854" w14:textId="2201E6C2" w:rsidR="001B0D3F" w:rsidRPr="00DE2506" w:rsidRDefault="001B0D3F" w:rsidP="00D46670">
      <w:pPr>
        <w:pStyle w:val="Paragraphedeliste"/>
        <w:widowControl w:val="0"/>
        <w:numPr>
          <w:ilvl w:val="0"/>
          <w:numId w:val="8"/>
        </w:numPr>
        <w:spacing w:before="60" w:after="0" w:line="276" w:lineRule="auto"/>
        <w:ind w:left="357" w:hanging="357"/>
        <w:contextualSpacing w:val="0"/>
        <w:rPr>
          <w:rFonts w:ascii="Arial" w:hAnsi="Arial" w:cs="Arial"/>
        </w:rPr>
      </w:pPr>
      <w:r>
        <w:rPr>
          <w:rFonts w:ascii="Arial" w:hAnsi="Arial"/>
        </w:rPr>
        <w:t xml:space="preserve">Les </w:t>
      </w:r>
      <w:r>
        <w:rPr>
          <w:rFonts w:ascii="Arial" w:hAnsi="Arial"/>
          <w:b/>
          <w:bCs/>
        </w:rPr>
        <w:t>compétences</w:t>
      </w:r>
      <w:r>
        <w:rPr>
          <w:rFonts w:ascii="Arial" w:hAnsi="Arial"/>
        </w:rPr>
        <w:t xml:space="preserve"> et les </w:t>
      </w:r>
      <w:r>
        <w:rPr>
          <w:rFonts w:ascii="Arial" w:hAnsi="Arial"/>
          <w:b/>
          <w:bCs/>
        </w:rPr>
        <w:t>ressources</w:t>
      </w:r>
      <w:r>
        <w:rPr>
          <w:rFonts w:ascii="Arial" w:hAnsi="Arial"/>
        </w:rPr>
        <w:t xml:space="preserve"> nécessaires pour </w:t>
      </w:r>
      <w:r w:rsidR="008F64F0">
        <w:rPr>
          <w:rFonts w:ascii="Arial" w:hAnsi="Arial"/>
        </w:rPr>
        <w:t>la</w:t>
      </w:r>
      <w:r>
        <w:rPr>
          <w:rFonts w:ascii="Arial" w:hAnsi="Arial"/>
        </w:rPr>
        <w:t xml:space="preserve"> formation doivent être </w:t>
      </w:r>
      <w:r w:rsidR="00BB1330">
        <w:rPr>
          <w:rFonts w:ascii="Arial" w:hAnsi="Arial"/>
        </w:rPr>
        <w:t>assurées sur le long terme</w:t>
      </w:r>
      <w:r>
        <w:rPr>
          <w:rFonts w:ascii="Arial" w:hAnsi="Arial"/>
        </w:rPr>
        <w:t xml:space="preserve">. Concrètement, elles doivent pouvoir être mises à disposition par au moins une, et le plus souvent, plusieurs hautes écoles spécialisées proposant le profil. </w:t>
      </w:r>
    </w:p>
    <w:p w14:paraId="639E79DA" w14:textId="77777777" w:rsidR="001B0D3F" w:rsidRPr="00DE2506" w:rsidRDefault="001B0D3F" w:rsidP="00D46670">
      <w:pPr>
        <w:pStyle w:val="Paragraphedeliste"/>
        <w:widowControl w:val="0"/>
        <w:numPr>
          <w:ilvl w:val="0"/>
          <w:numId w:val="8"/>
        </w:numPr>
        <w:spacing w:before="60" w:after="0" w:line="276" w:lineRule="auto"/>
        <w:ind w:left="357" w:hanging="357"/>
        <w:contextualSpacing w:val="0"/>
        <w:rPr>
          <w:rFonts w:ascii="Arial" w:hAnsi="Arial" w:cs="Arial"/>
        </w:rPr>
      </w:pPr>
      <w:r>
        <w:rPr>
          <w:rFonts w:ascii="Arial" w:hAnsi="Arial"/>
          <w:b/>
          <w:bCs/>
        </w:rPr>
        <w:t>Étudiants</w:t>
      </w:r>
      <w:r>
        <w:rPr>
          <w:rFonts w:ascii="Arial" w:hAnsi="Arial"/>
        </w:rPr>
        <w:t xml:space="preserve"> (demande)</w:t>
      </w:r>
    </w:p>
    <w:p w14:paraId="51B58A25" w14:textId="77777777" w:rsidR="001B0D3F" w:rsidRPr="00DE2506" w:rsidRDefault="001B0D3F" w:rsidP="00D46670">
      <w:pPr>
        <w:widowControl w:val="0"/>
        <w:spacing w:before="60" w:after="0"/>
        <w:ind w:left="357"/>
        <w:rPr>
          <w:rFonts w:ascii="Arial" w:hAnsi="Arial" w:cs="Arial"/>
        </w:rPr>
      </w:pPr>
      <w:r>
        <w:rPr>
          <w:rFonts w:ascii="Arial" w:hAnsi="Arial"/>
        </w:rPr>
        <w:t>Le nombre annuel de nouvelles admissions escomptées (effectif prévu, voir Glossaire/définitions) d'un profil doit être d'au moins 20 étudiants par site prévoyant de dispenser le module central.</w:t>
      </w:r>
    </w:p>
    <w:p w14:paraId="3C818123" w14:textId="77777777" w:rsidR="001B0D3F" w:rsidRPr="00DE2506" w:rsidRDefault="001B0D3F" w:rsidP="00D46670">
      <w:pPr>
        <w:pStyle w:val="Paragraphedeliste"/>
        <w:widowControl w:val="0"/>
        <w:numPr>
          <w:ilvl w:val="0"/>
          <w:numId w:val="8"/>
        </w:numPr>
        <w:spacing w:before="60" w:after="0" w:line="276" w:lineRule="auto"/>
        <w:ind w:left="357" w:hanging="357"/>
        <w:rPr>
          <w:rFonts w:ascii="Arial" w:hAnsi="Arial" w:cs="Arial"/>
        </w:rPr>
      </w:pPr>
      <w:r>
        <w:rPr>
          <w:rFonts w:ascii="Arial" w:hAnsi="Arial"/>
          <w:b/>
          <w:bCs/>
        </w:rPr>
        <w:t>Places</w:t>
      </w:r>
      <w:r>
        <w:rPr>
          <w:rFonts w:ascii="Arial" w:hAnsi="Arial"/>
        </w:rPr>
        <w:t xml:space="preserve"> (offre)</w:t>
      </w:r>
    </w:p>
    <w:p w14:paraId="4F43F16F" w14:textId="277FF1CC" w:rsidR="001B0D3F" w:rsidRPr="00DE2506" w:rsidRDefault="001B0D3F" w:rsidP="00D46670">
      <w:pPr>
        <w:widowControl w:val="0"/>
        <w:spacing w:before="60" w:after="0"/>
        <w:ind w:left="357"/>
        <w:rPr>
          <w:rFonts w:ascii="Arial" w:hAnsi="Arial" w:cs="Arial"/>
        </w:rPr>
      </w:pPr>
      <w:r>
        <w:rPr>
          <w:rFonts w:ascii="Arial" w:hAnsi="Arial"/>
        </w:rPr>
        <w:t xml:space="preserve">Le nombre </w:t>
      </w:r>
      <w:r w:rsidR="00BB1330">
        <w:rPr>
          <w:rFonts w:ascii="Arial" w:hAnsi="Arial"/>
        </w:rPr>
        <w:t xml:space="preserve">annuel </w:t>
      </w:r>
      <w:r>
        <w:rPr>
          <w:rFonts w:ascii="Arial" w:hAnsi="Arial"/>
        </w:rPr>
        <w:t xml:space="preserve">total de places </w:t>
      </w:r>
      <w:r w:rsidR="00BB1330">
        <w:rPr>
          <w:rFonts w:ascii="Arial" w:hAnsi="Arial"/>
        </w:rPr>
        <w:t>disponible pour des nouveaux étudiants dans</w:t>
      </w:r>
      <w:r>
        <w:rPr>
          <w:rFonts w:ascii="Arial" w:hAnsi="Arial"/>
        </w:rPr>
        <w:t xml:space="preserve"> les hautes écoles spécialisées proposant le profil en question doit être au moins égal à l’effectif prévu.</w:t>
      </w:r>
    </w:p>
    <w:p w14:paraId="7C92015E" w14:textId="47EEA282" w:rsidR="001B0D3F" w:rsidRPr="00DE2506" w:rsidRDefault="00BB1330" w:rsidP="00D46670">
      <w:pPr>
        <w:pStyle w:val="Titre2"/>
        <w:jc w:val="both"/>
      </w:pPr>
      <w:bookmarkStart w:id="6" w:name="_Toc531101585"/>
      <w:commentRangeStart w:id="7"/>
      <w:r>
        <w:t xml:space="preserve">Petit </w:t>
      </w:r>
      <w:r w:rsidR="001B0D3F">
        <w:t>Profil</w:t>
      </w:r>
      <w:bookmarkEnd w:id="6"/>
      <w:commentRangeEnd w:id="7"/>
      <w:r w:rsidR="00C54E01">
        <w:rPr>
          <w:rStyle w:val="Marquedecommentaire"/>
          <w:rFonts w:asciiTheme="minorHAnsi" w:eastAsiaTheme="minorHAnsi" w:hAnsiTheme="minorHAnsi" w:cstheme="minorBidi"/>
          <w:b w:val="0"/>
        </w:rPr>
        <w:commentReference w:id="7"/>
      </w:r>
    </w:p>
    <w:p w14:paraId="05A62919" w14:textId="306034CD" w:rsidR="00800D7E" w:rsidRPr="00DE2506" w:rsidRDefault="001B0D3F" w:rsidP="00D46670">
      <w:pPr>
        <w:spacing w:before="120" w:after="0"/>
        <w:rPr>
          <w:rFonts w:ascii="Arial" w:hAnsi="Arial" w:cs="Arial"/>
        </w:rPr>
      </w:pPr>
      <w:r>
        <w:rPr>
          <w:rFonts w:ascii="Arial" w:hAnsi="Arial"/>
        </w:rPr>
        <w:t xml:space="preserve">Si, pour un profil, l’effectif prévu de 20 n’est pas atteint, il est possible de définir un </w:t>
      </w:r>
      <w:r w:rsidR="00BB1330">
        <w:rPr>
          <w:rFonts w:ascii="Arial" w:hAnsi="Arial"/>
        </w:rPr>
        <w:t xml:space="preserve">petit </w:t>
      </w:r>
      <w:r>
        <w:rPr>
          <w:rFonts w:ascii="Arial" w:hAnsi="Arial"/>
        </w:rPr>
        <w:t>profil.</w:t>
      </w:r>
    </w:p>
    <w:p w14:paraId="084B6F62" w14:textId="0159145F" w:rsidR="001B0D3F" w:rsidRPr="00DE2506" w:rsidRDefault="00800D7E" w:rsidP="00D46670">
      <w:pPr>
        <w:spacing w:before="120" w:after="0"/>
        <w:rPr>
          <w:rFonts w:ascii="Arial" w:hAnsi="Arial" w:cs="Arial"/>
        </w:rPr>
      </w:pPr>
      <w:r>
        <w:rPr>
          <w:rFonts w:ascii="Arial" w:hAnsi="Arial"/>
        </w:rPr>
        <w:t xml:space="preserve">Ces </w:t>
      </w:r>
      <w:r w:rsidR="00674022">
        <w:rPr>
          <w:rFonts w:ascii="Arial" w:hAnsi="Arial"/>
        </w:rPr>
        <w:t>petits profils</w:t>
      </w:r>
      <w:r>
        <w:rPr>
          <w:rFonts w:ascii="Arial" w:hAnsi="Arial"/>
        </w:rPr>
        <w:t xml:space="preserve"> ne sont pas soumis à un nombre minimal d’étudiants.</w:t>
      </w:r>
    </w:p>
    <w:p w14:paraId="50FCBC5F" w14:textId="67C9B058" w:rsidR="001B0D3F" w:rsidRPr="00DE2506" w:rsidRDefault="001B0D3F" w:rsidP="00D46670">
      <w:pPr>
        <w:spacing w:before="120" w:after="0"/>
        <w:rPr>
          <w:rFonts w:ascii="Arial" w:hAnsi="Arial" w:cs="Arial"/>
        </w:rPr>
      </w:pPr>
      <w:r>
        <w:rPr>
          <w:rFonts w:ascii="Arial" w:hAnsi="Arial"/>
        </w:rPr>
        <w:t xml:space="preserve">Les </w:t>
      </w:r>
      <w:r w:rsidR="00674022">
        <w:rPr>
          <w:rFonts w:ascii="Arial" w:hAnsi="Arial"/>
        </w:rPr>
        <w:t>petits profils</w:t>
      </w:r>
      <w:r>
        <w:rPr>
          <w:rFonts w:ascii="Arial" w:hAnsi="Arial"/>
        </w:rPr>
        <w:t xml:space="preserve"> doivent répondre aux exigences ci-après :</w:t>
      </w:r>
    </w:p>
    <w:p w14:paraId="0AD36414" w14:textId="45C119EB" w:rsidR="001B0D3F" w:rsidRPr="00DE2506" w:rsidRDefault="001B0D3F" w:rsidP="004D53BF">
      <w:pPr>
        <w:pStyle w:val="Paragraphedeliste"/>
        <w:widowControl w:val="0"/>
        <w:numPr>
          <w:ilvl w:val="0"/>
          <w:numId w:val="8"/>
        </w:numPr>
        <w:spacing w:after="0" w:line="276" w:lineRule="auto"/>
        <w:ind w:left="357" w:hanging="357"/>
        <w:contextualSpacing w:val="0"/>
        <w:jc w:val="left"/>
        <w:rPr>
          <w:rFonts w:ascii="Arial" w:hAnsi="Arial" w:cs="Arial"/>
        </w:rPr>
      </w:pPr>
      <w:r>
        <w:rPr>
          <w:rFonts w:ascii="Arial" w:hAnsi="Arial"/>
        </w:rPr>
        <w:t>L</w:t>
      </w:r>
      <w:r w:rsidR="00674022">
        <w:rPr>
          <w:rFonts w:ascii="Arial" w:hAnsi="Arial"/>
        </w:rPr>
        <w:t xml:space="preserve">a focalisation du </w:t>
      </w:r>
      <w:r>
        <w:rPr>
          <w:rFonts w:ascii="Arial" w:hAnsi="Arial"/>
        </w:rPr>
        <w:t xml:space="preserve">profil ne doit pas être </w:t>
      </w:r>
      <w:r w:rsidR="00674022">
        <w:rPr>
          <w:rFonts w:ascii="Arial" w:hAnsi="Arial"/>
        </w:rPr>
        <w:t>couverte</w:t>
      </w:r>
      <w:r>
        <w:rPr>
          <w:rFonts w:ascii="Arial" w:hAnsi="Arial"/>
        </w:rPr>
        <w:t xml:space="preserve"> par les profils </w:t>
      </w:r>
      <w:r w:rsidR="00674022">
        <w:rPr>
          <w:rFonts w:ascii="Arial" w:hAnsi="Arial"/>
        </w:rPr>
        <w:t xml:space="preserve">existants </w:t>
      </w:r>
      <w:r>
        <w:rPr>
          <w:rFonts w:ascii="Arial" w:hAnsi="Arial"/>
        </w:rPr>
        <w:br/>
        <w:t>(pas de concurrence/d</w:t>
      </w:r>
      <w:r w:rsidR="00674022">
        <w:rPr>
          <w:rFonts w:ascii="Arial" w:hAnsi="Arial"/>
        </w:rPr>
        <w:t>iminution</w:t>
      </w:r>
      <w:r>
        <w:rPr>
          <w:rFonts w:ascii="Arial" w:hAnsi="Arial"/>
        </w:rPr>
        <w:t xml:space="preserve"> d’autres profils)</w:t>
      </w:r>
    </w:p>
    <w:p w14:paraId="6AB30564" w14:textId="77777777" w:rsidR="001B0D3F" w:rsidRPr="00DE2506" w:rsidRDefault="001B0D3F" w:rsidP="004D53BF">
      <w:pPr>
        <w:pStyle w:val="Paragraphedeliste"/>
        <w:widowControl w:val="0"/>
        <w:numPr>
          <w:ilvl w:val="0"/>
          <w:numId w:val="8"/>
        </w:numPr>
        <w:spacing w:after="0" w:line="276" w:lineRule="auto"/>
        <w:ind w:left="357" w:hanging="357"/>
        <w:contextualSpacing w:val="0"/>
        <w:rPr>
          <w:rFonts w:ascii="Arial" w:hAnsi="Arial" w:cs="Arial"/>
        </w:rPr>
      </w:pPr>
      <w:r>
        <w:rPr>
          <w:rFonts w:ascii="Arial" w:hAnsi="Arial"/>
        </w:rPr>
        <w:t>Le profil doit être d’importance nationale</w:t>
      </w:r>
    </w:p>
    <w:p w14:paraId="70E2BB05" w14:textId="6A877A1A" w:rsidR="001B0D3F" w:rsidRPr="00DE2506" w:rsidRDefault="001B0D3F" w:rsidP="004D53BF">
      <w:pPr>
        <w:pStyle w:val="Paragraphedeliste"/>
        <w:widowControl w:val="0"/>
        <w:numPr>
          <w:ilvl w:val="0"/>
          <w:numId w:val="8"/>
        </w:numPr>
        <w:spacing w:after="0" w:line="276" w:lineRule="auto"/>
        <w:ind w:left="357" w:hanging="357"/>
        <w:contextualSpacing w:val="0"/>
        <w:rPr>
          <w:rFonts w:ascii="Arial" w:hAnsi="Arial" w:cs="Arial"/>
        </w:rPr>
      </w:pPr>
      <w:r>
        <w:rPr>
          <w:rFonts w:ascii="Arial" w:hAnsi="Arial"/>
        </w:rPr>
        <w:t>Les HES proposant le profil doivent pouvoir mettre les ressources et compétences requises (places</w:t>
      </w:r>
      <w:r w:rsidR="00674022">
        <w:rPr>
          <w:rFonts w:ascii="Arial" w:hAnsi="Arial"/>
        </w:rPr>
        <w:t xml:space="preserve"> d’études</w:t>
      </w:r>
      <w:r>
        <w:rPr>
          <w:rFonts w:ascii="Arial" w:hAnsi="Arial"/>
        </w:rPr>
        <w:t>) à disposition pour ce profil.</w:t>
      </w:r>
    </w:p>
    <w:p w14:paraId="452DAC06" w14:textId="0792713C" w:rsidR="001B0D3F" w:rsidRPr="00DE2506" w:rsidRDefault="001B0D3F" w:rsidP="00D46670">
      <w:pPr>
        <w:spacing w:before="120" w:after="0"/>
        <w:rPr>
          <w:rFonts w:ascii="Arial" w:hAnsi="Arial" w:cs="Arial"/>
        </w:rPr>
      </w:pPr>
      <w:r>
        <w:rPr>
          <w:rFonts w:ascii="Arial" w:hAnsi="Arial"/>
        </w:rPr>
        <w:t xml:space="preserve">Règles spécifiques aux </w:t>
      </w:r>
      <w:r w:rsidR="00674022">
        <w:rPr>
          <w:rFonts w:ascii="Arial" w:hAnsi="Arial"/>
        </w:rPr>
        <w:t>petits profils</w:t>
      </w:r>
      <w:r>
        <w:rPr>
          <w:rFonts w:ascii="Arial" w:hAnsi="Arial"/>
        </w:rPr>
        <w:t> :</w:t>
      </w:r>
    </w:p>
    <w:p w14:paraId="5598DC02" w14:textId="58900B56" w:rsidR="004C06A1" w:rsidRPr="00DE2506" w:rsidRDefault="001B0D3F" w:rsidP="004D53BF">
      <w:pPr>
        <w:pStyle w:val="Paragraphedeliste"/>
        <w:widowControl w:val="0"/>
        <w:numPr>
          <w:ilvl w:val="0"/>
          <w:numId w:val="8"/>
        </w:numPr>
        <w:spacing w:after="0" w:line="276" w:lineRule="auto"/>
        <w:ind w:left="357" w:hanging="357"/>
        <w:contextualSpacing w:val="0"/>
        <w:rPr>
          <w:rFonts w:ascii="Arial" w:hAnsi="Arial" w:cs="Arial"/>
        </w:rPr>
      </w:pPr>
      <w:r>
        <w:rPr>
          <w:rFonts w:ascii="Arial" w:hAnsi="Arial"/>
        </w:rPr>
        <w:lastRenderedPageBreak/>
        <w:t xml:space="preserve">Les modules TSM locaux d'un </w:t>
      </w:r>
      <w:r w:rsidR="00BB1330">
        <w:rPr>
          <w:rFonts w:ascii="Arial" w:hAnsi="Arial"/>
        </w:rPr>
        <w:t xml:space="preserve">petit </w:t>
      </w:r>
      <w:r>
        <w:rPr>
          <w:rFonts w:ascii="Arial" w:hAnsi="Arial"/>
        </w:rPr>
        <w:t>profil doivent être dispensés et financés par les HES participantes, ce qui exclut en principe le clearing.</w:t>
      </w:r>
    </w:p>
    <w:p w14:paraId="05A568FC" w14:textId="726974B8" w:rsidR="00387B56" w:rsidRPr="00DE2506" w:rsidRDefault="00387B56" w:rsidP="004D53BF">
      <w:pPr>
        <w:pStyle w:val="Paragraphedeliste"/>
        <w:widowControl w:val="0"/>
        <w:numPr>
          <w:ilvl w:val="0"/>
          <w:numId w:val="8"/>
        </w:numPr>
        <w:spacing w:after="0" w:line="276" w:lineRule="auto"/>
        <w:ind w:left="357" w:hanging="357"/>
        <w:contextualSpacing w:val="0"/>
        <w:rPr>
          <w:rFonts w:ascii="Arial" w:hAnsi="Arial" w:cs="Arial"/>
        </w:rPr>
      </w:pPr>
      <w:r>
        <w:rPr>
          <w:rFonts w:ascii="Arial" w:hAnsi="Arial"/>
        </w:rPr>
        <w:t xml:space="preserve">La commission de profil d’un </w:t>
      </w:r>
      <w:r w:rsidR="00674022">
        <w:rPr>
          <w:rFonts w:ascii="Arial" w:hAnsi="Arial"/>
        </w:rPr>
        <w:t>petit profil</w:t>
      </w:r>
      <w:r>
        <w:rPr>
          <w:rFonts w:ascii="Arial" w:hAnsi="Arial"/>
        </w:rPr>
        <w:t xml:space="preserve"> peut demander </w:t>
      </w:r>
      <w:r w:rsidR="00674022">
        <w:rPr>
          <w:rFonts w:ascii="Arial" w:hAnsi="Arial"/>
        </w:rPr>
        <w:t>à la C</w:t>
      </w:r>
      <w:r>
        <w:rPr>
          <w:rFonts w:ascii="Arial" w:hAnsi="Arial"/>
        </w:rPr>
        <w:t>oordination</w:t>
      </w:r>
      <w:r w:rsidR="00674022">
        <w:rPr>
          <w:rFonts w:ascii="Arial" w:hAnsi="Arial"/>
        </w:rPr>
        <w:t xml:space="preserve"> nationale (KS)</w:t>
      </w:r>
      <w:r>
        <w:rPr>
          <w:rFonts w:ascii="Arial" w:hAnsi="Arial"/>
        </w:rPr>
        <w:t xml:space="preserve"> de prévoir des salles. Le bureau de coordination prend sa décision de manière souveraine. Si les salles sont prévues par l</w:t>
      </w:r>
      <w:r w:rsidR="00674022">
        <w:rPr>
          <w:rFonts w:ascii="Arial" w:hAnsi="Arial"/>
        </w:rPr>
        <w:t>a KS</w:t>
      </w:r>
      <w:r>
        <w:rPr>
          <w:rFonts w:ascii="Arial" w:hAnsi="Arial"/>
        </w:rPr>
        <w:t>, la compensation peut être appliquée par clearing.</w:t>
      </w:r>
    </w:p>
    <w:p w14:paraId="4846707A" w14:textId="1E2C8CE6" w:rsidR="00E17AA6" w:rsidRPr="00DE2506" w:rsidRDefault="00E17AA6" w:rsidP="004D53BF">
      <w:pPr>
        <w:pStyle w:val="Paragraphedeliste"/>
        <w:widowControl w:val="0"/>
        <w:numPr>
          <w:ilvl w:val="0"/>
          <w:numId w:val="8"/>
        </w:numPr>
        <w:spacing w:after="0" w:line="276" w:lineRule="auto"/>
        <w:ind w:left="357" w:hanging="357"/>
        <w:contextualSpacing w:val="0"/>
        <w:rPr>
          <w:rFonts w:ascii="Arial" w:hAnsi="Arial" w:cs="Arial"/>
        </w:rPr>
      </w:pPr>
      <w:r>
        <w:rPr>
          <w:rFonts w:ascii="Arial" w:hAnsi="Arial"/>
        </w:rPr>
        <w:t xml:space="preserve">Les étudiants d'un </w:t>
      </w:r>
      <w:r w:rsidR="00674022">
        <w:rPr>
          <w:rFonts w:ascii="Arial" w:hAnsi="Arial"/>
        </w:rPr>
        <w:t>petit profil</w:t>
      </w:r>
      <w:r>
        <w:rPr>
          <w:rFonts w:ascii="Arial" w:hAnsi="Arial"/>
        </w:rPr>
        <w:t xml:space="preserve"> peuvent suivre les modules centraux TSM d'autres profils. Les modules ainsi suivis sont soumis au clearing.</w:t>
      </w:r>
    </w:p>
    <w:p w14:paraId="5155DE39" w14:textId="01A03246" w:rsidR="001B0D3F" w:rsidRPr="00DE2506" w:rsidRDefault="001B0D3F" w:rsidP="004D53BF">
      <w:pPr>
        <w:pStyle w:val="Paragraphedeliste"/>
        <w:widowControl w:val="0"/>
        <w:numPr>
          <w:ilvl w:val="0"/>
          <w:numId w:val="8"/>
        </w:numPr>
        <w:spacing w:after="0" w:line="276" w:lineRule="auto"/>
        <w:ind w:left="357" w:hanging="357"/>
        <w:contextualSpacing w:val="0"/>
        <w:rPr>
          <w:rFonts w:ascii="Arial" w:hAnsi="Arial" w:cs="Arial"/>
        </w:rPr>
      </w:pPr>
      <w:r>
        <w:rPr>
          <w:rFonts w:ascii="Arial" w:hAnsi="Arial"/>
        </w:rPr>
        <w:t xml:space="preserve">Les modules TSM </w:t>
      </w:r>
      <w:r w:rsidR="00674022">
        <w:rPr>
          <w:rFonts w:ascii="Arial" w:hAnsi="Arial"/>
        </w:rPr>
        <w:t>d’un petit profil sont soumis aux standards qualitatifs</w:t>
      </w:r>
      <w:r>
        <w:rPr>
          <w:rFonts w:ascii="Arial" w:hAnsi="Arial"/>
        </w:rPr>
        <w:t xml:space="preserve"> applicables aux autres modules centraux. Cela implique notamment que :</w:t>
      </w:r>
    </w:p>
    <w:p w14:paraId="663B0BBE" w14:textId="77777777" w:rsidR="001B0D3F" w:rsidRPr="00DE2506" w:rsidRDefault="001B0D3F" w:rsidP="004D53BF">
      <w:pPr>
        <w:pStyle w:val="Paragraphedeliste"/>
        <w:widowControl w:val="0"/>
        <w:numPr>
          <w:ilvl w:val="1"/>
          <w:numId w:val="8"/>
        </w:numPr>
        <w:spacing w:after="0" w:line="276" w:lineRule="auto"/>
        <w:ind w:left="709" w:hanging="284"/>
        <w:contextualSpacing w:val="0"/>
        <w:rPr>
          <w:rFonts w:ascii="Arial" w:hAnsi="Arial" w:cs="Arial"/>
        </w:rPr>
      </w:pPr>
      <w:r>
        <w:rPr>
          <w:rFonts w:ascii="Arial" w:hAnsi="Arial"/>
        </w:rPr>
        <w:t>les exigences concernant les enseignants du module central sont applicables</w:t>
      </w:r>
    </w:p>
    <w:p w14:paraId="023E6C77" w14:textId="5436D949" w:rsidR="001B0D3F" w:rsidRPr="00DE2506" w:rsidRDefault="001B0D3F" w:rsidP="004D53BF">
      <w:pPr>
        <w:pStyle w:val="Paragraphedeliste"/>
        <w:widowControl w:val="0"/>
        <w:numPr>
          <w:ilvl w:val="1"/>
          <w:numId w:val="8"/>
        </w:numPr>
        <w:spacing w:after="0" w:line="276" w:lineRule="auto"/>
        <w:ind w:left="709" w:hanging="284"/>
        <w:contextualSpacing w:val="0"/>
        <w:rPr>
          <w:rFonts w:ascii="Arial" w:hAnsi="Arial" w:cs="Arial"/>
        </w:rPr>
      </w:pPr>
      <w:r>
        <w:rPr>
          <w:rFonts w:ascii="Arial" w:hAnsi="Arial"/>
        </w:rPr>
        <w:t>les module</w:t>
      </w:r>
      <w:r w:rsidR="00D67490">
        <w:rPr>
          <w:rFonts w:ascii="Arial" w:hAnsi="Arial"/>
        </w:rPr>
        <w:t>s</w:t>
      </w:r>
      <w:r>
        <w:rPr>
          <w:rFonts w:ascii="Arial" w:hAnsi="Arial"/>
        </w:rPr>
        <w:t xml:space="preserve"> font l'objet d’une évaluation régulière selon le contrôle qualité du MSE.</w:t>
      </w:r>
    </w:p>
    <w:p w14:paraId="2FD3CF0C" w14:textId="77777777" w:rsidR="001B0D3F" w:rsidRPr="00DE2506" w:rsidRDefault="001B0D3F" w:rsidP="004D53BF">
      <w:pPr>
        <w:pStyle w:val="Paragraphedeliste"/>
        <w:widowControl w:val="0"/>
        <w:numPr>
          <w:ilvl w:val="0"/>
          <w:numId w:val="8"/>
        </w:numPr>
        <w:spacing w:after="0" w:line="276" w:lineRule="auto"/>
        <w:ind w:left="357" w:hanging="357"/>
        <w:contextualSpacing w:val="0"/>
        <w:rPr>
          <w:rFonts w:ascii="Arial" w:hAnsi="Arial" w:cs="Arial"/>
        </w:rPr>
      </w:pPr>
      <w:r>
        <w:rPr>
          <w:rFonts w:ascii="Arial" w:hAnsi="Arial"/>
        </w:rPr>
        <w:t>Les modules FTP et CM doivent être suivis sur les sites centraux (voir chap. 6.3, 6.4).</w:t>
      </w:r>
    </w:p>
    <w:p w14:paraId="6BBAD394" w14:textId="25D16CAD" w:rsidR="001B0D3F" w:rsidRPr="00DE2506" w:rsidRDefault="001B0D3F" w:rsidP="004D53BF">
      <w:pPr>
        <w:pStyle w:val="Paragraphedeliste"/>
        <w:widowControl w:val="0"/>
        <w:numPr>
          <w:ilvl w:val="0"/>
          <w:numId w:val="8"/>
        </w:numPr>
        <w:spacing w:after="0" w:line="276" w:lineRule="auto"/>
        <w:ind w:left="357" w:hanging="357"/>
        <w:contextualSpacing w:val="0"/>
        <w:rPr>
          <w:rFonts w:ascii="Arial" w:hAnsi="Arial" w:cs="Arial"/>
        </w:rPr>
      </w:pPr>
      <w:r>
        <w:rPr>
          <w:rFonts w:ascii="Arial" w:hAnsi="Arial"/>
        </w:rPr>
        <w:t>L</w:t>
      </w:r>
      <w:r w:rsidR="00674022">
        <w:rPr>
          <w:rFonts w:ascii="Arial" w:hAnsi="Arial"/>
        </w:rPr>
        <w:t xml:space="preserve">es petits profils sont listés et présentés dans la </w:t>
      </w:r>
      <w:r>
        <w:rPr>
          <w:rFonts w:ascii="Arial" w:hAnsi="Arial"/>
        </w:rPr>
        <w:t xml:space="preserve">communication à l’externe des </w:t>
      </w:r>
      <w:r w:rsidR="00674022">
        <w:rPr>
          <w:rFonts w:ascii="Arial" w:hAnsi="Arial"/>
        </w:rPr>
        <w:t>petits profils</w:t>
      </w:r>
      <w:r>
        <w:rPr>
          <w:rFonts w:ascii="Arial" w:hAnsi="Arial"/>
        </w:rPr>
        <w:t xml:space="preserve"> </w:t>
      </w:r>
      <w:r w:rsidR="00674022">
        <w:rPr>
          <w:rFonts w:ascii="Arial" w:hAnsi="Arial"/>
        </w:rPr>
        <w:t>de la même manière que les</w:t>
      </w:r>
      <w:r>
        <w:rPr>
          <w:rFonts w:ascii="Arial" w:hAnsi="Arial"/>
        </w:rPr>
        <w:t xml:space="preserve"> profils normaux.</w:t>
      </w:r>
    </w:p>
    <w:p w14:paraId="7953CBE6" w14:textId="6A75FE87" w:rsidR="001B0D3F" w:rsidRPr="00DE2506" w:rsidRDefault="001B0D3F" w:rsidP="00D46670">
      <w:pPr>
        <w:pStyle w:val="Titre2"/>
        <w:jc w:val="both"/>
      </w:pPr>
      <w:bookmarkStart w:id="8" w:name="_Toc531101586"/>
      <w:r>
        <w:t>Processus de demande et d’approbation</w:t>
      </w:r>
      <w:bookmarkEnd w:id="8"/>
    </w:p>
    <w:p w14:paraId="1EC22F91" w14:textId="77777777" w:rsidR="001B0D3F" w:rsidRPr="00DE2506" w:rsidRDefault="001B0D3F" w:rsidP="00D46670">
      <w:pPr>
        <w:spacing w:before="120" w:after="0"/>
        <w:rPr>
          <w:rFonts w:ascii="Arial" w:hAnsi="Arial" w:cs="Arial"/>
          <w:i/>
        </w:rPr>
      </w:pPr>
      <w:r>
        <w:rPr>
          <w:rFonts w:ascii="Arial" w:hAnsi="Arial"/>
          <w:i/>
        </w:rPr>
        <w:t>Ouverture d'un nouveau profil</w:t>
      </w:r>
    </w:p>
    <w:p w14:paraId="1AA78EA4" w14:textId="03665581" w:rsidR="001B0D3F" w:rsidRPr="00DE2506" w:rsidRDefault="001B0D3F" w:rsidP="00D46670">
      <w:pPr>
        <w:spacing w:before="120" w:after="0"/>
        <w:rPr>
          <w:rFonts w:ascii="Arial" w:hAnsi="Arial" w:cs="Arial"/>
        </w:rPr>
      </w:pPr>
      <w:r>
        <w:rPr>
          <w:rFonts w:ascii="Arial" w:hAnsi="Arial"/>
        </w:rPr>
        <w:t>La demande d'ouverture d'un profil est présentée conjointement par toutes les hautes écoles spécialisées qui proposeront ce profil. L’élaboration de la description du profil incombe à la commission de profil.</w:t>
      </w:r>
    </w:p>
    <w:p w14:paraId="2917EF90" w14:textId="77777777" w:rsidR="001B0D3F" w:rsidRPr="00DE2506" w:rsidRDefault="001B0D3F" w:rsidP="00D46670">
      <w:pPr>
        <w:spacing w:before="120" w:after="0"/>
        <w:rPr>
          <w:rFonts w:ascii="Arial" w:hAnsi="Arial" w:cs="Arial"/>
          <w:i/>
        </w:rPr>
      </w:pPr>
      <w:r>
        <w:rPr>
          <w:rFonts w:ascii="Arial" w:hAnsi="Arial"/>
          <w:i/>
        </w:rPr>
        <w:t>Participation d'une HES à un profil existant</w:t>
      </w:r>
    </w:p>
    <w:p w14:paraId="164E33D1" w14:textId="77777777" w:rsidR="001B0D3F" w:rsidRPr="00DE2506" w:rsidRDefault="001B0D3F" w:rsidP="00D46670">
      <w:pPr>
        <w:spacing w:before="120" w:after="0"/>
        <w:rPr>
          <w:rFonts w:ascii="Arial" w:hAnsi="Arial" w:cs="Arial"/>
        </w:rPr>
      </w:pPr>
      <w:r>
        <w:rPr>
          <w:rFonts w:ascii="Arial" w:hAnsi="Arial"/>
        </w:rPr>
        <w:t>La HES qui souhaite participer à un profil existant (sans affecter la description du profil et les règles de suivi du module central) présente une demande en ce sens. La HES doit en premier lieu parvenir à un accord avec la commission de profil compétente, ce qui peut conduire à un ajustement des sites qui dispenseront les enseignements.</w:t>
      </w:r>
    </w:p>
    <w:p w14:paraId="51269DDC" w14:textId="77777777" w:rsidR="001B0D3F" w:rsidRPr="00DE2506" w:rsidRDefault="001B0D3F" w:rsidP="00D46670">
      <w:pPr>
        <w:spacing w:before="120" w:after="0"/>
        <w:rPr>
          <w:rFonts w:ascii="Arial" w:hAnsi="Arial" w:cs="Arial"/>
        </w:rPr>
      </w:pPr>
      <w:r>
        <w:rPr>
          <w:rFonts w:ascii="Arial" w:hAnsi="Arial"/>
        </w:rPr>
        <w:t>Dans ces deux cas de figure, la demande doit inclure les éléments suivants (uniquement les éléments à modifier s'il s’agit d'une demande de participation d'une HES à un profil existant) :</w:t>
      </w:r>
    </w:p>
    <w:p w14:paraId="5182DEF5" w14:textId="77777777" w:rsidR="001B0D3F" w:rsidRPr="00DE2506" w:rsidRDefault="001B0D3F" w:rsidP="004D53BF">
      <w:pPr>
        <w:pStyle w:val="Paragraphedeliste"/>
        <w:numPr>
          <w:ilvl w:val="0"/>
          <w:numId w:val="8"/>
        </w:numPr>
        <w:spacing w:after="0" w:line="276" w:lineRule="auto"/>
        <w:ind w:left="357" w:hanging="357"/>
        <w:rPr>
          <w:rFonts w:ascii="Arial" w:hAnsi="Arial" w:cs="Arial"/>
        </w:rPr>
      </w:pPr>
      <w:r>
        <w:rPr>
          <w:rFonts w:ascii="Arial" w:hAnsi="Arial"/>
        </w:rPr>
        <w:t>Description du profil (document central !)</w:t>
      </w:r>
    </w:p>
    <w:p w14:paraId="24B03545" w14:textId="2A7B32D9" w:rsidR="001B0D3F" w:rsidRPr="00DE2506" w:rsidRDefault="001B0D3F" w:rsidP="004D53BF">
      <w:pPr>
        <w:pStyle w:val="Paragraphedeliste"/>
        <w:numPr>
          <w:ilvl w:val="0"/>
          <w:numId w:val="8"/>
        </w:numPr>
        <w:spacing w:after="0" w:line="276" w:lineRule="auto"/>
        <w:ind w:left="357" w:hanging="357"/>
        <w:jc w:val="left"/>
        <w:rPr>
          <w:rFonts w:ascii="Arial" w:hAnsi="Arial" w:cs="Arial"/>
        </w:rPr>
      </w:pPr>
      <w:commentRangeStart w:id="9"/>
      <w:r>
        <w:rPr>
          <w:rFonts w:ascii="Arial" w:hAnsi="Arial"/>
        </w:rPr>
        <w:t>Effectif</w:t>
      </w:r>
      <w:commentRangeEnd w:id="9"/>
      <w:r w:rsidR="005432B7">
        <w:rPr>
          <w:rStyle w:val="Marquedecommentaire"/>
          <w:rFonts w:asciiTheme="minorHAnsi" w:eastAsiaTheme="minorHAnsi" w:hAnsiTheme="minorHAnsi" w:cstheme="minorBidi"/>
        </w:rPr>
        <w:commentReference w:id="9"/>
      </w:r>
      <w:r>
        <w:rPr>
          <w:rFonts w:ascii="Arial" w:hAnsi="Arial"/>
        </w:rPr>
        <w:t xml:space="preserve"> du profil </w:t>
      </w:r>
      <w:r w:rsidR="00D67490">
        <w:rPr>
          <w:rFonts w:ascii="Arial" w:hAnsi="Arial"/>
        </w:rPr>
        <w:t xml:space="preserve">prévu </w:t>
      </w:r>
      <w:r>
        <w:rPr>
          <w:rFonts w:ascii="Arial" w:hAnsi="Arial"/>
        </w:rPr>
        <w:br/>
        <w:t>(calculé par le bureau de coordination du MSE, voir Glossaire/définitions)</w:t>
      </w:r>
    </w:p>
    <w:p w14:paraId="16F870DC" w14:textId="77777777" w:rsidR="001B0D3F" w:rsidRPr="00DE2506" w:rsidRDefault="001B0D3F" w:rsidP="004D53BF">
      <w:pPr>
        <w:pStyle w:val="Paragraphedeliste"/>
        <w:numPr>
          <w:ilvl w:val="0"/>
          <w:numId w:val="8"/>
        </w:numPr>
        <w:spacing w:after="0" w:line="276" w:lineRule="auto"/>
        <w:ind w:left="357" w:hanging="357"/>
        <w:rPr>
          <w:rFonts w:ascii="Arial" w:hAnsi="Arial" w:cs="Arial"/>
        </w:rPr>
      </w:pPr>
      <w:r>
        <w:rPr>
          <w:rFonts w:ascii="Arial" w:hAnsi="Arial"/>
        </w:rPr>
        <w:t>Hautes écoles spécialisées proposant le profil et nombre de places disponibles</w:t>
      </w:r>
    </w:p>
    <w:p w14:paraId="540E64C3" w14:textId="77777777" w:rsidR="001B0D3F" w:rsidRPr="00DE2506" w:rsidRDefault="001B0D3F" w:rsidP="004D53BF">
      <w:pPr>
        <w:pStyle w:val="Paragraphedeliste"/>
        <w:numPr>
          <w:ilvl w:val="0"/>
          <w:numId w:val="8"/>
        </w:numPr>
        <w:spacing w:after="0" w:line="276" w:lineRule="auto"/>
        <w:ind w:left="357" w:hanging="357"/>
        <w:rPr>
          <w:rFonts w:ascii="Arial" w:hAnsi="Arial" w:cs="Arial"/>
        </w:rPr>
      </w:pPr>
      <w:r>
        <w:rPr>
          <w:rFonts w:ascii="Arial" w:hAnsi="Arial"/>
        </w:rPr>
        <w:t>Site de formation envisagé pour le module central</w:t>
      </w:r>
    </w:p>
    <w:p w14:paraId="473C7990" w14:textId="77777777" w:rsidR="001B0D3F" w:rsidRPr="00DE2506" w:rsidRDefault="001B0D3F" w:rsidP="004D53BF">
      <w:pPr>
        <w:pStyle w:val="Paragraphedeliste"/>
        <w:numPr>
          <w:ilvl w:val="0"/>
          <w:numId w:val="8"/>
        </w:numPr>
        <w:spacing w:after="0" w:line="276" w:lineRule="auto"/>
        <w:ind w:left="357" w:hanging="357"/>
        <w:rPr>
          <w:rFonts w:ascii="Arial" w:hAnsi="Arial" w:cs="Arial"/>
        </w:rPr>
      </w:pPr>
      <w:r>
        <w:rPr>
          <w:rFonts w:ascii="Arial" w:hAnsi="Arial"/>
        </w:rPr>
        <w:t>Liste des modules TSM et, le cas échéant, FTP spécifiques au profil recommandés par site (portefeuille de modules).</w:t>
      </w:r>
    </w:p>
    <w:p w14:paraId="7610524A" w14:textId="77777777" w:rsidR="001B0D3F" w:rsidRPr="00DE2506" w:rsidRDefault="001B0D3F" w:rsidP="00D46670">
      <w:pPr>
        <w:spacing w:before="120" w:after="0"/>
        <w:rPr>
          <w:rFonts w:ascii="Arial" w:hAnsi="Arial" w:cs="Arial"/>
        </w:rPr>
      </w:pPr>
      <w:r>
        <w:rPr>
          <w:rFonts w:ascii="Arial" w:hAnsi="Arial"/>
        </w:rPr>
        <w:t>La demande doit être adressée au Comité directeur.</w:t>
      </w:r>
    </w:p>
    <w:p w14:paraId="6B31DDF0" w14:textId="51852233" w:rsidR="001B0D3F" w:rsidRPr="00DE2506" w:rsidRDefault="001B0D3F" w:rsidP="00D46670">
      <w:pPr>
        <w:spacing w:before="120" w:after="0"/>
        <w:rPr>
          <w:rFonts w:ascii="Arial" w:hAnsi="Arial" w:cs="Arial"/>
        </w:rPr>
      </w:pPr>
      <w:r>
        <w:rPr>
          <w:rFonts w:ascii="Arial" w:hAnsi="Arial"/>
          <w:color w:val="000000" w:themeColor="text1"/>
        </w:rPr>
        <w:t xml:space="preserve">Le Comité directeur recueille l'avis de la Commission de </w:t>
      </w:r>
      <w:r w:rsidR="00D67490">
        <w:rPr>
          <w:rFonts w:ascii="Arial" w:hAnsi="Arial"/>
          <w:color w:val="000000" w:themeColor="text1"/>
        </w:rPr>
        <w:t>M</w:t>
      </w:r>
      <w:r>
        <w:rPr>
          <w:rFonts w:ascii="Arial" w:hAnsi="Arial"/>
          <w:color w:val="000000" w:themeColor="text1"/>
        </w:rPr>
        <w:t xml:space="preserve">aster sur la pertinence de la demande et celui du Bureau de coordination du MSE sur sa faisabilité (module central, horaires). </w:t>
      </w:r>
      <w:r>
        <w:rPr>
          <w:rFonts w:ascii="Arial" w:hAnsi="Arial"/>
        </w:rPr>
        <w:t>Un échange préalable de la commission des profils avec le bureau de coordination du MSE est souhaitable et peut accélérer le processus.</w:t>
      </w:r>
    </w:p>
    <w:p w14:paraId="731C202B" w14:textId="0DAD13A9" w:rsidR="001B0D3F" w:rsidRPr="00DE2506" w:rsidRDefault="001B0D3F" w:rsidP="00D46670">
      <w:pPr>
        <w:spacing w:before="120" w:after="0"/>
        <w:rPr>
          <w:rFonts w:ascii="Arial" w:hAnsi="Arial" w:cs="Arial"/>
        </w:rPr>
      </w:pPr>
      <w:r>
        <w:rPr>
          <w:rFonts w:ascii="Arial" w:hAnsi="Arial"/>
        </w:rPr>
        <w:t>Le Comité directeur décide, au regard des avis de la Commission du master et du Bureau de coordination du MSE, de la création de nouveaux profils, des hautes écoles spécialisées qui les proposeront ainsi que des sites qui dispenseront les modules centraux.</w:t>
      </w:r>
    </w:p>
    <w:p w14:paraId="190B05B0" w14:textId="77777777" w:rsidR="001B0D3F" w:rsidRPr="00DE2506" w:rsidRDefault="001B0D3F" w:rsidP="00D46670">
      <w:pPr>
        <w:spacing w:before="120" w:after="0"/>
        <w:rPr>
          <w:rFonts w:ascii="Arial" w:hAnsi="Arial" w:cs="Arial"/>
          <w:i/>
        </w:rPr>
      </w:pPr>
      <w:r>
        <w:rPr>
          <w:rFonts w:ascii="Arial" w:hAnsi="Arial"/>
          <w:i/>
        </w:rPr>
        <w:t>Remarque : dans les différentes hautes écoles spécialisées, le processus correspondant d'approbation des approfondissements s’applique pour tous les profils !</w:t>
      </w:r>
    </w:p>
    <w:p w14:paraId="4D8DED50" w14:textId="5EA3EEB5" w:rsidR="00CF2BD4" w:rsidRPr="00DE2506" w:rsidRDefault="00CF2BD4" w:rsidP="00D46670">
      <w:pPr>
        <w:pStyle w:val="Titre2"/>
        <w:jc w:val="both"/>
      </w:pPr>
      <w:bookmarkStart w:id="10" w:name="_Toc531101587"/>
      <w:r>
        <w:t>Évaluation périodique</w:t>
      </w:r>
      <w:bookmarkEnd w:id="10"/>
    </w:p>
    <w:p w14:paraId="7DE72EA9" w14:textId="77777777" w:rsidR="00E966D6" w:rsidRPr="00DE2506" w:rsidRDefault="00E966D6" w:rsidP="00D46670">
      <w:pPr>
        <w:spacing w:before="60" w:after="0"/>
        <w:rPr>
          <w:rFonts w:ascii="Arial" w:hAnsi="Arial" w:cs="Arial"/>
        </w:rPr>
      </w:pPr>
      <w:r>
        <w:rPr>
          <w:rFonts w:ascii="Arial" w:hAnsi="Arial"/>
        </w:rPr>
        <w:t>Tous les trois ans, le Comité directeur procède à l’évaluation des profils.</w:t>
      </w:r>
    </w:p>
    <w:p w14:paraId="7E740B70" w14:textId="083F3737" w:rsidR="00E966D6" w:rsidRPr="00DE2506" w:rsidRDefault="00E966D6" w:rsidP="00D46670">
      <w:pPr>
        <w:spacing w:before="60" w:after="0"/>
        <w:rPr>
          <w:rFonts w:ascii="Arial" w:hAnsi="Arial" w:cs="Arial"/>
        </w:rPr>
      </w:pPr>
      <w:r>
        <w:rPr>
          <w:rFonts w:ascii="Arial" w:hAnsi="Arial"/>
        </w:rPr>
        <w:lastRenderedPageBreak/>
        <w:t>Le respect des conditions exposées au point 2.3 est vérifié. Cette évaluation peut notamment conduire aux mesures ci-après :</w:t>
      </w:r>
    </w:p>
    <w:p w14:paraId="7EB27FF9" w14:textId="7D50434E" w:rsidR="00E966D6" w:rsidRPr="00DE2506" w:rsidRDefault="008775C1" w:rsidP="00D46670">
      <w:pPr>
        <w:pStyle w:val="Paragraphedeliste"/>
        <w:numPr>
          <w:ilvl w:val="0"/>
          <w:numId w:val="8"/>
        </w:numPr>
        <w:spacing w:before="60" w:after="0" w:line="276" w:lineRule="auto"/>
        <w:ind w:left="357" w:hanging="357"/>
        <w:rPr>
          <w:rFonts w:ascii="Arial" w:hAnsi="Arial" w:cs="Arial"/>
        </w:rPr>
      </w:pPr>
      <w:r>
        <w:rPr>
          <w:rFonts w:ascii="Arial" w:hAnsi="Arial"/>
        </w:rPr>
        <w:t xml:space="preserve">Classification profil -&gt; </w:t>
      </w:r>
      <w:r w:rsidR="00674022">
        <w:rPr>
          <w:rFonts w:ascii="Arial" w:hAnsi="Arial"/>
        </w:rPr>
        <w:t>petit profil</w:t>
      </w:r>
      <w:r>
        <w:rPr>
          <w:rFonts w:ascii="Arial" w:hAnsi="Arial"/>
        </w:rPr>
        <w:t xml:space="preserve"> ou </w:t>
      </w:r>
      <w:r w:rsidR="00674022">
        <w:rPr>
          <w:rFonts w:ascii="Arial" w:hAnsi="Arial"/>
        </w:rPr>
        <w:t>petit profil</w:t>
      </w:r>
      <w:r>
        <w:rPr>
          <w:rFonts w:ascii="Arial" w:hAnsi="Arial"/>
        </w:rPr>
        <w:t xml:space="preserve"> -&gt; profil</w:t>
      </w:r>
    </w:p>
    <w:p w14:paraId="190BC747" w14:textId="0601CD44" w:rsidR="00E966D6" w:rsidRPr="00DE2506" w:rsidRDefault="00950886" w:rsidP="00D46670">
      <w:pPr>
        <w:pStyle w:val="Paragraphedeliste"/>
        <w:numPr>
          <w:ilvl w:val="0"/>
          <w:numId w:val="8"/>
        </w:numPr>
        <w:spacing w:before="60" w:after="0" w:line="276" w:lineRule="auto"/>
        <w:ind w:left="357" w:hanging="357"/>
        <w:rPr>
          <w:rFonts w:ascii="Arial" w:hAnsi="Arial" w:cs="Arial"/>
        </w:rPr>
      </w:pPr>
      <w:r>
        <w:rPr>
          <w:rFonts w:ascii="Arial" w:hAnsi="Arial"/>
        </w:rPr>
        <w:t>Demande d’évaluation de l’offre de modules par les commissions de profil ou les commissions FTP ou CM</w:t>
      </w:r>
    </w:p>
    <w:p w14:paraId="68F12413" w14:textId="09DEFB01" w:rsidR="00950886" w:rsidRPr="00DE2506" w:rsidRDefault="00E47145" w:rsidP="00D46670">
      <w:pPr>
        <w:pStyle w:val="Paragraphedeliste"/>
        <w:numPr>
          <w:ilvl w:val="0"/>
          <w:numId w:val="8"/>
        </w:numPr>
        <w:spacing w:before="60" w:after="0" w:line="276" w:lineRule="auto"/>
        <w:ind w:left="357" w:hanging="357"/>
        <w:rPr>
          <w:rFonts w:ascii="Arial" w:hAnsi="Arial" w:cs="Arial"/>
        </w:rPr>
      </w:pPr>
      <w:r>
        <w:rPr>
          <w:rFonts w:ascii="Arial" w:hAnsi="Arial"/>
        </w:rPr>
        <w:t>Suppression d'un profil</w:t>
      </w:r>
    </w:p>
    <w:p w14:paraId="56E5F259" w14:textId="5A11FFC2" w:rsidR="001B0D3F" w:rsidRPr="00DE2506" w:rsidRDefault="001B0D3F" w:rsidP="00D46670">
      <w:pPr>
        <w:pStyle w:val="Titre1"/>
        <w:jc w:val="both"/>
      </w:pPr>
      <w:bookmarkStart w:id="11" w:name="_Toc531101588"/>
      <w:r>
        <w:t>Profil dans une haute école spécialisée</w:t>
      </w:r>
      <w:bookmarkEnd w:id="11"/>
    </w:p>
    <w:p w14:paraId="4E8F3020" w14:textId="7B05A19A" w:rsidR="001B0D3F" w:rsidRPr="00DE2506" w:rsidRDefault="001B0D3F" w:rsidP="00D46670">
      <w:pPr>
        <w:pStyle w:val="Titre2"/>
        <w:jc w:val="both"/>
      </w:pPr>
      <w:bookmarkStart w:id="12" w:name="_Toc531101589"/>
      <w:r>
        <w:t>Définition</w:t>
      </w:r>
      <w:bookmarkEnd w:id="12"/>
    </w:p>
    <w:p w14:paraId="663615C3" w14:textId="0531AD58" w:rsidR="001B0D3F" w:rsidRPr="00DE2506" w:rsidRDefault="001B0D3F" w:rsidP="00D46670">
      <w:pPr>
        <w:spacing w:before="120" w:after="0"/>
        <w:rPr>
          <w:rFonts w:ascii="Arial" w:hAnsi="Arial" w:cs="Arial"/>
        </w:rPr>
      </w:pPr>
      <w:r>
        <w:rPr>
          <w:rFonts w:ascii="Arial" w:hAnsi="Arial"/>
        </w:rPr>
        <w:t>La désignation Profil dans une haute école spécialisée (HES) détermine les ressources et les compétences qui doivent être durablement disponibles pour la formation d’un profil donné dans la HES.</w:t>
      </w:r>
    </w:p>
    <w:p w14:paraId="43EDC763" w14:textId="612A9A4D" w:rsidR="001B0D3F" w:rsidRPr="00DE2506" w:rsidRDefault="001B0D3F" w:rsidP="00D46670">
      <w:pPr>
        <w:spacing w:before="40" w:after="0"/>
        <w:rPr>
          <w:rFonts w:ascii="Arial" w:hAnsi="Arial" w:cs="Arial"/>
          <w:i/>
        </w:rPr>
      </w:pPr>
      <w:r>
        <w:rPr>
          <w:rFonts w:ascii="Arial" w:hAnsi="Arial"/>
          <w:i/>
        </w:rPr>
        <w:t xml:space="preserve">Remarque : en règle générale, </w:t>
      </w:r>
      <w:r w:rsidR="00C203DC">
        <w:rPr>
          <w:rFonts w:ascii="Arial" w:hAnsi="Arial"/>
          <w:i/>
        </w:rPr>
        <w:t xml:space="preserve">un profil dans une HES ne correspond </w:t>
      </w:r>
      <w:r>
        <w:rPr>
          <w:rFonts w:ascii="Arial" w:hAnsi="Arial"/>
          <w:i/>
        </w:rPr>
        <w:t xml:space="preserve">pas </w:t>
      </w:r>
      <w:r w:rsidR="00C203DC">
        <w:rPr>
          <w:rFonts w:ascii="Arial" w:hAnsi="Arial"/>
          <w:i/>
        </w:rPr>
        <w:t>à</w:t>
      </w:r>
      <w:r>
        <w:rPr>
          <w:rFonts w:ascii="Arial" w:hAnsi="Arial"/>
          <w:i/>
        </w:rPr>
        <w:t xml:space="preserve"> une unité organisationnelle </w:t>
      </w:r>
      <w:r w:rsidR="00D67490">
        <w:rPr>
          <w:rFonts w:ascii="Arial" w:hAnsi="Arial"/>
          <w:i/>
        </w:rPr>
        <w:t>de cette HES</w:t>
      </w:r>
      <w:r>
        <w:rPr>
          <w:rFonts w:ascii="Arial" w:hAnsi="Arial"/>
          <w:i/>
        </w:rPr>
        <w:t>!</w:t>
      </w:r>
    </w:p>
    <w:p w14:paraId="1406E9E0" w14:textId="21EA4320" w:rsidR="001B0D3F" w:rsidRPr="00DE2506" w:rsidRDefault="001B0D3F" w:rsidP="00D46670">
      <w:pPr>
        <w:spacing w:before="40" w:after="0"/>
        <w:rPr>
          <w:rFonts w:ascii="Arial" w:hAnsi="Arial" w:cs="Arial"/>
        </w:rPr>
      </w:pPr>
      <w:r>
        <w:rPr>
          <w:rFonts w:ascii="Arial" w:hAnsi="Arial"/>
        </w:rPr>
        <w:t xml:space="preserve">Un responsable du profil est </w:t>
      </w:r>
      <w:proofErr w:type="gramStart"/>
      <w:r>
        <w:rPr>
          <w:rFonts w:ascii="Arial" w:hAnsi="Arial"/>
        </w:rPr>
        <w:t>désigné</w:t>
      </w:r>
      <w:proofErr w:type="gramEnd"/>
      <w:r>
        <w:rPr>
          <w:rFonts w:ascii="Arial" w:hAnsi="Arial"/>
        </w:rPr>
        <w:t> pour chaque HES participante ; cette personne est responsable de la formation décentralisée pour le profil en question et siège à la commission de profil correspondante.</w:t>
      </w:r>
    </w:p>
    <w:p w14:paraId="6846DFBC" w14:textId="06ECEA41" w:rsidR="001B0D3F" w:rsidRPr="00DE2506" w:rsidRDefault="001B0D3F" w:rsidP="00D46670">
      <w:pPr>
        <w:pStyle w:val="Titre2"/>
        <w:jc w:val="both"/>
      </w:pPr>
      <w:bookmarkStart w:id="13" w:name="_Toc531101590"/>
      <w:r>
        <w:t>Conditions applicables aux hautes écoles spécialisées proposant un profil</w:t>
      </w:r>
      <w:bookmarkEnd w:id="13"/>
    </w:p>
    <w:p w14:paraId="02021355" w14:textId="49952388" w:rsidR="001B0D3F" w:rsidRPr="00DE2506" w:rsidRDefault="001B0D3F" w:rsidP="00D46670">
      <w:pPr>
        <w:pStyle w:val="Paragraphedeliste"/>
        <w:numPr>
          <w:ilvl w:val="0"/>
          <w:numId w:val="8"/>
        </w:numPr>
        <w:spacing w:before="120" w:after="0" w:line="276" w:lineRule="auto"/>
        <w:ind w:left="357" w:hanging="357"/>
        <w:contextualSpacing w:val="0"/>
        <w:rPr>
          <w:rFonts w:ascii="Arial" w:hAnsi="Arial" w:cs="Arial"/>
        </w:rPr>
      </w:pPr>
      <w:r>
        <w:rPr>
          <w:rFonts w:ascii="Arial" w:hAnsi="Arial"/>
        </w:rPr>
        <w:t>La haute école spécialisée proposant un profil doit disposer des compétences nécessaires.</w:t>
      </w:r>
      <w:r>
        <w:rPr>
          <w:rFonts w:ascii="Arial" w:hAnsi="Arial"/>
        </w:rPr>
        <w:br/>
      </w:r>
      <w:r w:rsidR="00C203DC">
        <w:rPr>
          <w:rFonts w:ascii="Arial" w:hAnsi="Arial"/>
        </w:rPr>
        <w:t>L’approfondissement qu’elle propose doit correspondre à la focalisation du</w:t>
      </w:r>
      <w:r>
        <w:rPr>
          <w:rFonts w:ascii="Arial" w:hAnsi="Arial"/>
        </w:rPr>
        <w:t xml:space="preserve"> profil.</w:t>
      </w:r>
    </w:p>
    <w:p w14:paraId="5774D038" w14:textId="611ECB19" w:rsidR="00D5557E" w:rsidRPr="00DE2506" w:rsidRDefault="001B0D3F" w:rsidP="00D46670">
      <w:pPr>
        <w:pStyle w:val="Paragraphedeliste"/>
        <w:numPr>
          <w:ilvl w:val="0"/>
          <w:numId w:val="8"/>
        </w:numPr>
        <w:spacing w:before="60" w:after="0" w:line="276" w:lineRule="auto"/>
        <w:rPr>
          <w:rFonts w:ascii="Arial" w:hAnsi="Arial" w:cs="Arial"/>
        </w:rPr>
      </w:pPr>
      <w:r>
        <w:rPr>
          <w:rFonts w:ascii="Arial" w:hAnsi="Arial"/>
        </w:rPr>
        <w:t>La haute école spécialisée proposant un profil doit disposer des ressources nécessaires, qui sont déterminées par le nombre de places</w:t>
      </w:r>
      <w:r w:rsidR="00C203DC">
        <w:rPr>
          <w:rFonts w:ascii="Arial" w:hAnsi="Arial"/>
        </w:rPr>
        <w:t xml:space="preserve"> d’études</w:t>
      </w:r>
      <w:r>
        <w:rPr>
          <w:rFonts w:ascii="Arial" w:hAnsi="Arial"/>
        </w:rPr>
        <w:t xml:space="preserve"> (voir annexe Glossaire/Définitions) offertes.</w:t>
      </w:r>
    </w:p>
    <w:p w14:paraId="35E928B8" w14:textId="2FAA51B4" w:rsidR="00D5557E" w:rsidRPr="00DE2506" w:rsidRDefault="00D5557E" w:rsidP="00D46670">
      <w:pPr>
        <w:spacing w:before="60" w:after="0" w:line="276" w:lineRule="auto"/>
        <w:ind w:left="360"/>
        <w:rPr>
          <w:rFonts w:ascii="Arial" w:hAnsi="Arial" w:cs="Arial"/>
        </w:rPr>
      </w:pPr>
      <w:r>
        <w:rPr>
          <w:rFonts w:ascii="Arial" w:hAnsi="Arial"/>
        </w:rPr>
        <w:t>Une place implique l’obligation d’assurer durablement :</w:t>
      </w:r>
    </w:p>
    <w:p w14:paraId="0DC4B638" w14:textId="2CB8C04E" w:rsidR="00D5557E" w:rsidRPr="00DE2506" w:rsidRDefault="00D5557E" w:rsidP="00D46670">
      <w:pPr>
        <w:pStyle w:val="Paragraphedeliste"/>
        <w:numPr>
          <w:ilvl w:val="1"/>
          <w:numId w:val="8"/>
        </w:numPr>
        <w:spacing w:before="60" w:after="0" w:line="276" w:lineRule="auto"/>
        <w:ind w:left="709" w:hanging="283"/>
        <w:rPr>
          <w:rFonts w:ascii="Arial" w:hAnsi="Arial" w:cs="Arial"/>
        </w:rPr>
      </w:pPr>
      <w:r>
        <w:rPr>
          <w:rFonts w:ascii="Arial" w:hAnsi="Arial"/>
        </w:rPr>
        <w:t xml:space="preserve">La prise en charge </w:t>
      </w:r>
      <w:r w:rsidR="00C203DC">
        <w:rPr>
          <w:rFonts w:ascii="Arial" w:hAnsi="Arial"/>
        </w:rPr>
        <w:t xml:space="preserve">de l’étudiant </w:t>
      </w:r>
      <w:r>
        <w:rPr>
          <w:rFonts w:ascii="Arial" w:hAnsi="Arial"/>
        </w:rPr>
        <w:t xml:space="preserve">(au moins une personne pour </w:t>
      </w:r>
      <w:r w:rsidR="00C203DC">
        <w:rPr>
          <w:rFonts w:ascii="Arial" w:hAnsi="Arial"/>
        </w:rPr>
        <w:t>superviser</w:t>
      </w:r>
      <w:r>
        <w:rPr>
          <w:rFonts w:ascii="Arial" w:hAnsi="Arial"/>
        </w:rPr>
        <w:t xml:space="preserve"> les projets MSE),</w:t>
      </w:r>
    </w:p>
    <w:p w14:paraId="4E8F2EED" w14:textId="157B7B03" w:rsidR="00D5557E" w:rsidRPr="00DE2506" w:rsidRDefault="00C203DC" w:rsidP="00D46670">
      <w:pPr>
        <w:pStyle w:val="Paragraphedeliste"/>
        <w:numPr>
          <w:ilvl w:val="1"/>
          <w:numId w:val="8"/>
        </w:numPr>
        <w:spacing w:before="60" w:after="0" w:line="276" w:lineRule="auto"/>
        <w:ind w:left="709" w:hanging="283"/>
        <w:rPr>
          <w:rFonts w:ascii="Arial" w:hAnsi="Arial" w:cs="Arial"/>
        </w:rPr>
      </w:pPr>
      <w:r>
        <w:rPr>
          <w:rFonts w:ascii="Arial" w:hAnsi="Arial"/>
        </w:rPr>
        <w:t>Un</w:t>
      </w:r>
      <w:r w:rsidR="00D5557E">
        <w:rPr>
          <w:rFonts w:ascii="Arial" w:hAnsi="Arial"/>
        </w:rPr>
        <w:t xml:space="preserve"> volume de recherche</w:t>
      </w:r>
      <w:r>
        <w:rPr>
          <w:rFonts w:ascii="Arial" w:hAnsi="Arial"/>
        </w:rPr>
        <w:t xml:space="preserve"> significatif</w:t>
      </w:r>
      <w:r w:rsidR="00D5557E">
        <w:rPr>
          <w:rFonts w:ascii="Arial" w:hAnsi="Arial"/>
        </w:rPr>
        <w:t xml:space="preserve"> (chiffre d’affaires annuel </w:t>
      </w:r>
      <w:r>
        <w:rPr>
          <w:rFonts w:ascii="Arial" w:hAnsi="Arial"/>
        </w:rPr>
        <w:t xml:space="preserve">de fonds de tiers </w:t>
      </w:r>
      <w:r w:rsidR="00D5557E">
        <w:rPr>
          <w:rFonts w:ascii="Arial" w:hAnsi="Arial"/>
        </w:rPr>
        <w:t xml:space="preserve">de 200 </w:t>
      </w:r>
      <w:proofErr w:type="spellStart"/>
      <w:r w:rsidR="00D5557E">
        <w:rPr>
          <w:rFonts w:ascii="Arial" w:hAnsi="Arial"/>
        </w:rPr>
        <w:t>kCHF</w:t>
      </w:r>
      <w:proofErr w:type="spellEnd"/>
      <w:r w:rsidR="00D5557E">
        <w:rPr>
          <w:rFonts w:ascii="Arial" w:hAnsi="Arial"/>
        </w:rPr>
        <w:t>),</w:t>
      </w:r>
    </w:p>
    <w:p w14:paraId="660816DB" w14:textId="77777777" w:rsidR="00D5557E" w:rsidRPr="00DE2506" w:rsidRDefault="00D5557E" w:rsidP="00D46670">
      <w:pPr>
        <w:pStyle w:val="Paragraphedeliste"/>
        <w:numPr>
          <w:ilvl w:val="1"/>
          <w:numId w:val="8"/>
        </w:numPr>
        <w:spacing w:before="60" w:after="0" w:line="276" w:lineRule="auto"/>
        <w:ind w:left="709" w:hanging="283"/>
        <w:rPr>
          <w:rFonts w:ascii="Arial" w:hAnsi="Arial" w:cs="Arial"/>
        </w:rPr>
      </w:pPr>
      <w:r>
        <w:rPr>
          <w:rFonts w:ascii="Arial" w:hAnsi="Arial"/>
        </w:rPr>
        <w:t>La disponibilité des infrastructures (laboratoires, postes de travail pour les étudiants)</w:t>
      </w:r>
    </w:p>
    <w:p w14:paraId="6EE0E369" w14:textId="1451876F" w:rsidR="00D5557E" w:rsidRPr="00DE2506" w:rsidRDefault="00D5557E" w:rsidP="00D46670">
      <w:pPr>
        <w:pStyle w:val="Paragraphedeliste"/>
        <w:numPr>
          <w:ilvl w:val="0"/>
          <w:numId w:val="8"/>
        </w:numPr>
        <w:spacing w:before="60" w:after="0" w:line="276" w:lineRule="auto"/>
        <w:rPr>
          <w:rFonts w:ascii="Arial" w:hAnsi="Arial" w:cs="Arial"/>
        </w:rPr>
      </w:pPr>
      <w:r>
        <w:rPr>
          <w:rFonts w:ascii="Arial" w:hAnsi="Arial"/>
        </w:rPr>
        <w:t>La haute école spécialisée proposant un profil doit offrir au moins 5 places</w:t>
      </w:r>
      <w:r w:rsidR="00C203DC">
        <w:rPr>
          <w:rFonts w:ascii="Arial" w:hAnsi="Arial"/>
        </w:rPr>
        <w:t xml:space="preserve"> </w:t>
      </w:r>
      <w:r w:rsidR="00C203DC" w:rsidRPr="00C203DC">
        <w:rPr>
          <w:rFonts w:ascii="Arial" w:hAnsi="Arial"/>
          <w:highlight w:val="yellow"/>
        </w:rPr>
        <w:t>pour des nouveaux étudiants par année</w:t>
      </w:r>
      <w:r>
        <w:rPr>
          <w:rFonts w:ascii="Arial" w:hAnsi="Arial"/>
        </w:rPr>
        <w:t>.</w:t>
      </w:r>
    </w:p>
    <w:p w14:paraId="6E7209CF" w14:textId="71E60639" w:rsidR="00184FF8" w:rsidRPr="00DE2506" w:rsidRDefault="00184FF8" w:rsidP="00D46670">
      <w:pPr>
        <w:pStyle w:val="Paragraphedeliste"/>
        <w:numPr>
          <w:ilvl w:val="0"/>
          <w:numId w:val="8"/>
        </w:numPr>
        <w:spacing w:before="60" w:after="0" w:line="276" w:lineRule="auto"/>
        <w:rPr>
          <w:rFonts w:ascii="Arial" w:hAnsi="Arial" w:cs="Arial"/>
        </w:rPr>
      </w:pPr>
      <w:r>
        <w:rPr>
          <w:rFonts w:ascii="Arial" w:hAnsi="Arial"/>
        </w:rPr>
        <w:t xml:space="preserve">La haute école spécialisée proposant un </w:t>
      </w:r>
      <w:r w:rsidR="00674022">
        <w:rPr>
          <w:rFonts w:ascii="Arial" w:hAnsi="Arial"/>
        </w:rPr>
        <w:t>petit profil</w:t>
      </w:r>
      <w:r>
        <w:rPr>
          <w:rFonts w:ascii="Arial" w:hAnsi="Arial"/>
        </w:rPr>
        <w:t xml:space="preserve"> doit offrir au moins 2 places</w:t>
      </w:r>
      <w:r w:rsidR="00C203DC">
        <w:rPr>
          <w:rFonts w:ascii="Arial" w:hAnsi="Arial"/>
        </w:rPr>
        <w:t xml:space="preserve"> </w:t>
      </w:r>
      <w:r w:rsidR="00C203DC" w:rsidRPr="00C203DC">
        <w:rPr>
          <w:rFonts w:ascii="Arial" w:hAnsi="Arial"/>
          <w:highlight w:val="yellow"/>
        </w:rPr>
        <w:t>pour des nouveaux étudiants par année</w:t>
      </w:r>
      <w:r>
        <w:rPr>
          <w:rFonts w:ascii="Arial" w:hAnsi="Arial"/>
        </w:rPr>
        <w:t>.</w:t>
      </w:r>
    </w:p>
    <w:p w14:paraId="27EF2E4E" w14:textId="77777777" w:rsidR="001B0D3F" w:rsidRPr="00DE2506" w:rsidRDefault="001B0D3F" w:rsidP="00D46670">
      <w:pPr>
        <w:spacing w:before="120" w:after="0"/>
        <w:rPr>
          <w:rFonts w:ascii="Arial" w:hAnsi="Arial" w:cs="Arial"/>
        </w:rPr>
      </w:pPr>
      <w:r>
        <w:rPr>
          <w:rFonts w:ascii="Arial" w:hAnsi="Arial"/>
        </w:rPr>
        <w:t xml:space="preserve">Le respect des conditions est de la responsabilité de la HES qui demande à dispenser la formation pour le profil. </w:t>
      </w:r>
    </w:p>
    <w:p w14:paraId="1DD03397" w14:textId="064D51F0" w:rsidR="001B0D3F" w:rsidRPr="00DE2506" w:rsidRDefault="001B0D3F" w:rsidP="00D46670">
      <w:pPr>
        <w:spacing w:before="80" w:after="0"/>
        <w:rPr>
          <w:rFonts w:ascii="Arial" w:hAnsi="Arial" w:cs="Arial"/>
        </w:rPr>
      </w:pPr>
      <w:r>
        <w:rPr>
          <w:rFonts w:ascii="Arial" w:hAnsi="Arial"/>
        </w:rPr>
        <w:t>L’admission d’une haute école spécialisée dans un profil dépend de l’approbation ou de l’adaptation du profil par le Comité directeur (voir chap. 2.5 et chap. 2.6).</w:t>
      </w:r>
    </w:p>
    <w:p w14:paraId="5757E5BF" w14:textId="77777777" w:rsidR="001B0D3F" w:rsidRPr="00DE2506" w:rsidRDefault="001B0D3F" w:rsidP="00D46670">
      <w:pPr>
        <w:pStyle w:val="Titre1"/>
        <w:jc w:val="both"/>
      </w:pPr>
      <w:bookmarkStart w:id="14" w:name="_Toc531101591"/>
      <w:r>
        <w:lastRenderedPageBreak/>
        <w:t>Modules centraux</w:t>
      </w:r>
      <w:bookmarkEnd w:id="14"/>
    </w:p>
    <w:p w14:paraId="6215AB93" w14:textId="6DDB7053" w:rsidR="001B0D3F" w:rsidRPr="00DE2506" w:rsidRDefault="00147A86" w:rsidP="00D46670">
      <w:pPr>
        <w:spacing w:before="120" w:after="0"/>
      </w:pPr>
      <w:r w:rsidRPr="00147A86">
        <w:rPr>
          <w:noProof/>
          <w:lang w:val="fr-CH" w:eastAsia="fr-CH"/>
        </w:rPr>
        <w:drawing>
          <wp:inline distT="0" distB="0" distL="0" distR="0" wp14:anchorId="167106A8" wp14:editId="5613C66D">
            <wp:extent cx="6120765" cy="3298825"/>
            <wp:effectExtent l="0" t="0" r="0" b="0"/>
            <wp:docPr id="1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4"/>
                    <pic:cNvPicPr>
                      <a:picLocks noChangeAspect="1"/>
                    </pic:cNvPicPr>
                  </pic:nvPicPr>
                  <pic:blipFill>
                    <a:blip r:embed="rId19"/>
                    <a:stretch>
                      <a:fillRect/>
                    </a:stretch>
                  </pic:blipFill>
                  <pic:spPr>
                    <a:xfrm>
                      <a:off x="0" y="0"/>
                      <a:ext cx="6120765" cy="3298825"/>
                    </a:xfrm>
                    <a:prstGeom prst="rect">
                      <a:avLst/>
                    </a:prstGeom>
                  </pic:spPr>
                </pic:pic>
              </a:graphicData>
            </a:graphic>
          </wp:inline>
        </w:drawing>
      </w:r>
    </w:p>
    <w:p w14:paraId="74640269" w14:textId="77777777" w:rsidR="00C62E32" w:rsidRPr="00DE2506" w:rsidRDefault="00C62E32" w:rsidP="00D46670">
      <w:pPr>
        <w:spacing w:after="0"/>
        <w:ind w:left="709" w:hanging="709"/>
        <w:rPr>
          <w:i/>
        </w:rPr>
      </w:pPr>
      <w:r>
        <w:rPr>
          <w:i/>
        </w:rPr>
        <w:t>Figure 2 : correspondances de principe entre profils et modules centraux</w:t>
      </w:r>
    </w:p>
    <w:p w14:paraId="3BBD7872" w14:textId="77777777" w:rsidR="001B0D3F" w:rsidRPr="00DE2506" w:rsidRDefault="001B0D3F" w:rsidP="00D46670">
      <w:pPr>
        <w:spacing w:before="120" w:after="0"/>
        <w:rPr>
          <w:rFonts w:ascii="Arial" w:hAnsi="Arial" w:cs="Arial"/>
        </w:rPr>
      </w:pPr>
      <w:r>
        <w:rPr>
          <w:rFonts w:ascii="Arial" w:hAnsi="Arial"/>
        </w:rPr>
        <w:t>Il est impératif de spécifier les modules centraux dispensés par chaque site. Cette spécification conditionne l’approbation du profil par le Comité directeur.</w:t>
      </w:r>
    </w:p>
    <w:p w14:paraId="2806E540" w14:textId="77777777" w:rsidR="00033684" w:rsidRPr="00DE2506" w:rsidRDefault="00033684" w:rsidP="00D46670">
      <w:pPr>
        <w:widowControl w:val="0"/>
        <w:spacing w:before="60" w:after="0"/>
        <w:rPr>
          <w:rFonts w:ascii="Arial" w:hAnsi="Arial" w:cs="Arial"/>
        </w:rPr>
      </w:pPr>
      <w:r>
        <w:rPr>
          <w:rFonts w:ascii="Arial" w:hAnsi="Arial"/>
        </w:rPr>
        <w:t>Si les modules centraux d'un profil sont proposés sur plusieurs sites, au moins 4 modules TSM recommandés doivent être identiques.</w:t>
      </w:r>
    </w:p>
    <w:p w14:paraId="6EC28275" w14:textId="05F28743" w:rsidR="001B0D3F" w:rsidRPr="00DE2506" w:rsidRDefault="001B0D3F" w:rsidP="00D46670">
      <w:pPr>
        <w:spacing w:before="120"/>
        <w:rPr>
          <w:rFonts w:ascii="Arial" w:hAnsi="Arial"/>
        </w:rPr>
      </w:pPr>
      <w:r>
        <w:rPr>
          <w:rFonts w:ascii="Arial" w:hAnsi="Arial"/>
        </w:rPr>
        <w:t>Pour tous les modules, les critères d’admission ou les connaissances préalables requises doivent être pr</w:t>
      </w:r>
      <w:r w:rsidR="00C203DC">
        <w:rPr>
          <w:rFonts w:ascii="Arial" w:hAnsi="Arial"/>
        </w:rPr>
        <w:t>écisés</w:t>
      </w:r>
      <w:r>
        <w:rPr>
          <w:rFonts w:ascii="Arial" w:hAnsi="Arial"/>
        </w:rPr>
        <w:t xml:space="preserve"> et exigés.</w:t>
      </w:r>
    </w:p>
    <w:p w14:paraId="3713A290" w14:textId="092EBFA5" w:rsidR="001B0D3F" w:rsidRPr="00DE2506" w:rsidRDefault="001B0D3F" w:rsidP="00D46670">
      <w:pPr>
        <w:pStyle w:val="Titre2"/>
        <w:jc w:val="both"/>
      </w:pPr>
      <w:bookmarkStart w:id="15" w:name="_Toc531101592"/>
      <w:r>
        <w:t>Portefeuille de modules d'un profil</w:t>
      </w:r>
      <w:bookmarkEnd w:id="15"/>
    </w:p>
    <w:p w14:paraId="0750430F" w14:textId="77777777" w:rsidR="001B0D3F" w:rsidRPr="00DE2506" w:rsidRDefault="001B0D3F" w:rsidP="00D46670">
      <w:pPr>
        <w:spacing w:before="120" w:after="0"/>
        <w:rPr>
          <w:rFonts w:ascii="Arial" w:hAnsi="Arial" w:cs="Arial"/>
          <w:b/>
        </w:rPr>
      </w:pPr>
      <w:r>
        <w:rPr>
          <w:rFonts w:ascii="Arial" w:hAnsi="Arial"/>
          <w:b/>
        </w:rPr>
        <w:t>Modules TSM</w:t>
      </w:r>
    </w:p>
    <w:p w14:paraId="2D295AA3" w14:textId="77777777" w:rsidR="001B0D3F" w:rsidRPr="00DE2506" w:rsidRDefault="001B0D3F" w:rsidP="00D46670">
      <w:pPr>
        <w:spacing w:before="120" w:after="0"/>
        <w:rPr>
          <w:rFonts w:ascii="Arial" w:hAnsi="Arial" w:cs="Arial"/>
        </w:rPr>
      </w:pPr>
      <w:r>
        <w:rPr>
          <w:rFonts w:ascii="Arial" w:hAnsi="Arial"/>
        </w:rPr>
        <w:t>Un module TSM est considéré comme un module « recommandé par un profil » si ce modèle a été/est inclus dans l'offre sur recommandation du profil en question.</w:t>
      </w:r>
    </w:p>
    <w:p w14:paraId="2686DDEF" w14:textId="77777777" w:rsidR="001B0D3F" w:rsidRPr="00DE2506" w:rsidRDefault="001B0D3F" w:rsidP="00D46670">
      <w:pPr>
        <w:spacing w:before="60" w:after="0"/>
        <w:rPr>
          <w:rFonts w:ascii="Arial" w:hAnsi="Arial" w:cs="Arial"/>
        </w:rPr>
      </w:pPr>
      <w:r>
        <w:rPr>
          <w:rFonts w:ascii="Arial" w:hAnsi="Arial"/>
        </w:rPr>
        <w:t>Le nombre maximal de modules TSM recommandés pour un profil sur un site dépend de l’effectif prévu dans ce profil. En principe, la formation est suivie par 15 étudiants en moyenne par profil et par site.</w:t>
      </w:r>
    </w:p>
    <w:p w14:paraId="1EFCCE93" w14:textId="77777777" w:rsidR="001B0D3F" w:rsidRPr="00DE2506" w:rsidRDefault="001B0D3F" w:rsidP="00D46670">
      <w:pPr>
        <w:spacing w:before="60" w:after="0"/>
        <w:rPr>
          <w:rFonts w:ascii="Arial" w:hAnsi="Arial" w:cs="Arial"/>
        </w:rPr>
      </w:pPr>
      <w:r>
        <w:rPr>
          <w:rFonts w:ascii="Arial" w:hAnsi="Arial"/>
        </w:rPr>
        <w:t>Un même module peut être recommandé par plus d'un profil (des chevauchements entre les profils sont possibles).</w:t>
      </w:r>
    </w:p>
    <w:p w14:paraId="638DB272" w14:textId="77777777" w:rsidR="001B0D3F" w:rsidRPr="00DE2506" w:rsidRDefault="001B0D3F" w:rsidP="00D46670">
      <w:pPr>
        <w:spacing w:before="60" w:after="0"/>
        <w:rPr>
          <w:rFonts w:ascii="Arial" w:hAnsi="Arial" w:cs="Arial"/>
        </w:rPr>
      </w:pPr>
      <w:r>
        <w:rPr>
          <w:rFonts w:ascii="Arial" w:hAnsi="Arial"/>
        </w:rPr>
        <w:t>Indépendamment de l’effectif prévu par site, un profil a donc droit au nombre de modules TSM recommandés ci-après :</w:t>
      </w:r>
    </w:p>
    <w:p w14:paraId="4E039F79" w14:textId="3A6E7236" w:rsidR="001B0D3F" w:rsidRPr="00DE2506" w:rsidRDefault="00090CA1" w:rsidP="00D46670">
      <w:pPr>
        <w:pStyle w:val="Paragraphedeliste"/>
        <w:numPr>
          <w:ilvl w:val="0"/>
          <w:numId w:val="11"/>
        </w:numPr>
        <w:spacing w:before="60" w:after="0" w:line="276" w:lineRule="auto"/>
        <w:rPr>
          <w:rFonts w:ascii="Arial" w:hAnsi="Arial" w:cs="Arial"/>
        </w:rPr>
      </w:pPr>
      <w:r>
        <w:rPr>
          <w:rFonts w:ascii="Arial" w:hAnsi="Arial"/>
        </w:rPr>
        <w:t>jusqu'à 29 étudiants :</w:t>
      </w:r>
      <w:r>
        <w:rPr>
          <w:rFonts w:ascii="Arial" w:hAnsi="Arial"/>
        </w:rPr>
        <w:tab/>
      </w:r>
      <w:r w:rsidR="00D67490">
        <w:rPr>
          <w:rFonts w:ascii="Arial" w:hAnsi="Arial"/>
        </w:rPr>
        <w:tab/>
      </w:r>
      <w:r>
        <w:rPr>
          <w:rFonts w:ascii="Arial" w:hAnsi="Arial"/>
        </w:rPr>
        <w:t>4 modules TSM recommandés</w:t>
      </w:r>
    </w:p>
    <w:p w14:paraId="7C09B98C" w14:textId="3A204D38" w:rsidR="001B0D3F" w:rsidRPr="00DE2506" w:rsidRDefault="001B0D3F" w:rsidP="00D46670">
      <w:pPr>
        <w:pStyle w:val="Paragraphedeliste"/>
        <w:numPr>
          <w:ilvl w:val="0"/>
          <w:numId w:val="11"/>
        </w:numPr>
        <w:spacing w:before="60" w:after="0" w:line="276" w:lineRule="auto"/>
        <w:rPr>
          <w:rFonts w:ascii="Arial" w:hAnsi="Arial" w:cs="Arial"/>
        </w:rPr>
      </w:pPr>
      <w:r>
        <w:rPr>
          <w:rFonts w:ascii="Arial" w:hAnsi="Arial"/>
        </w:rPr>
        <w:t>de 30 à 39 étudiants :</w:t>
      </w:r>
      <w:r>
        <w:rPr>
          <w:rFonts w:ascii="Arial" w:hAnsi="Arial"/>
        </w:rPr>
        <w:tab/>
      </w:r>
      <w:r w:rsidR="00D67490">
        <w:rPr>
          <w:rFonts w:ascii="Arial" w:hAnsi="Arial"/>
        </w:rPr>
        <w:tab/>
      </w:r>
      <w:r>
        <w:rPr>
          <w:rFonts w:ascii="Arial" w:hAnsi="Arial"/>
        </w:rPr>
        <w:t>5 modules TSM recommandés</w:t>
      </w:r>
    </w:p>
    <w:p w14:paraId="1C2032D6" w14:textId="42F1EEA3" w:rsidR="001B0D3F" w:rsidRPr="00DE2506" w:rsidRDefault="00090CA1" w:rsidP="00D46670">
      <w:pPr>
        <w:pStyle w:val="Paragraphedeliste"/>
        <w:numPr>
          <w:ilvl w:val="0"/>
          <w:numId w:val="11"/>
        </w:numPr>
        <w:spacing w:before="60" w:after="0" w:line="276" w:lineRule="auto"/>
        <w:rPr>
          <w:rFonts w:ascii="Arial" w:hAnsi="Arial" w:cs="Arial"/>
        </w:rPr>
      </w:pPr>
      <w:r>
        <w:rPr>
          <w:rFonts w:ascii="Arial" w:hAnsi="Arial"/>
        </w:rPr>
        <w:t>à partir de 40 étudiants :</w:t>
      </w:r>
      <w:r>
        <w:rPr>
          <w:rFonts w:ascii="Arial" w:hAnsi="Arial"/>
        </w:rPr>
        <w:tab/>
        <w:t>6 modules TSM recommandés, etc.</w:t>
      </w:r>
    </w:p>
    <w:p w14:paraId="1A4B02B4" w14:textId="617AC241" w:rsidR="00D6557F" w:rsidRPr="00DE2506" w:rsidRDefault="0053767E" w:rsidP="00D46670">
      <w:pPr>
        <w:spacing w:before="60" w:after="0"/>
        <w:rPr>
          <w:rFonts w:ascii="Arial" w:hAnsi="Arial" w:cs="Arial"/>
        </w:rPr>
      </w:pPr>
      <w:r>
        <w:rPr>
          <w:rFonts w:ascii="Arial" w:hAnsi="Arial"/>
        </w:rPr>
        <w:t>Les valeurs indiquées sont des minimales. Le Comité directeur peut ajuster les chiffres pour garantir de bonnes conditions d’étude (organisation du plan d’étude).</w:t>
      </w:r>
    </w:p>
    <w:p w14:paraId="4AB36764" w14:textId="77777777" w:rsidR="001B0D3F" w:rsidRPr="00DE2506" w:rsidRDefault="001B0D3F" w:rsidP="00D46670">
      <w:pPr>
        <w:spacing w:before="60" w:after="0"/>
        <w:rPr>
          <w:rFonts w:ascii="Arial" w:hAnsi="Arial" w:cs="Arial"/>
          <w:u w:val="single"/>
        </w:rPr>
      </w:pPr>
      <w:r>
        <w:rPr>
          <w:rFonts w:ascii="Arial" w:hAnsi="Arial"/>
        </w:rPr>
        <w:t>Les modules proposés par site sont déterminés avec l’accord du Comité directeur.</w:t>
      </w:r>
    </w:p>
    <w:p w14:paraId="5F92436A" w14:textId="77777777" w:rsidR="001B0D3F" w:rsidRPr="00DE2506" w:rsidRDefault="001B0D3F" w:rsidP="00D67490">
      <w:pPr>
        <w:keepNext/>
        <w:keepLines/>
        <w:spacing w:before="120" w:after="0"/>
        <w:rPr>
          <w:rFonts w:ascii="Arial" w:hAnsi="Arial" w:cs="Arial"/>
          <w:b/>
        </w:rPr>
      </w:pPr>
      <w:r>
        <w:rPr>
          <w:rFonts w:ascii="Arial" w:hAnsi="Arial"/>
          <w:b/>
        </w:rPr>
        <w:lastRenderedPageBreak/>
        <w:t>Modules FTP</w:t>
      </w:r>
    </w:p>
    <w:p w14:paraId="09311C6B" w14:textId="008C6F18" w:rsidR="001B0D3F" w:rsidRPr="00DE2506" w:rsidRDefault="001B0D3F" w:rsidP="00D67490">
      <w:pPr>
        <w:keepNext/>
        <w:keepLines/>
        <w:spacing w:before="60" w:after="0"/>
        <w:rPr>
          <w:rFonts w:ascii="Arial" w:hAnsi="Arial" w:cs="Arial"/>
        </w:rPr>
      </w:pPr>
      <w:r>
        <w:rPr>
          <w:rFonts w:ascii="Arial" w:hAnsi="Arial"/>
        </w:rPr>
        <w:t>Les modules FTP ne font pas partie de l’approfondissement et ne sont donc pas liés à un profil. Les commissions de profil peuvent toutefois proposer des modules FTP.</w:t>
      </w:r>
    </w:p>
    <w:p w14:paraId="3C1BDF5B" w14:textId="268EA8CA" w:rsidR="001B0D3F" w:rsidRPr="00DE2506" w:rsidRDefault="001B0D3F" w:rsidP="00D46670">
      <w:pPr>
        <w:spacing w:before="60" w:after="0"/>
        <w:rPr>
          <w:rFonts w:ascii="Arial" w:hAnsi="Arial" w:cs="Arial"/>
        </w:rPr>
      </w:pPr>
      <w:r>
        <w:rPr>
          <w:rFonts w:ascii="Arial" w:hAnsi="Arial"/>
        </w:rPr>
        <w:t xml:space="preserve">La Commission des modules FTP émet un avis sur l'offre de modules FTP, la décision finale revenant au Comité directeur conformément au chap. 4.2. </w:t>
      </w:r>
    </w:p>
    <w:p w14:paraId="14547F87" w14:textId="77777777" w:rsidR="001B0D3F" w:rsidRPr="00DE2506" w:rsidRDefault="001B0D3F" w:rsidP="00D46670">
      <w:pPr>
        <w:spacing w:before="60" w:after="0"/>
        <w:rPr>
          <w:rFonts w:ascii="Arial" w:hAnsi="Arial" w:cs="Arial"/>
        </w:rPr>
      </w:pPr>
      <w:r>
        <w:rPr>
          <w:rFonts w:ascii="Arial" w:hAnsi="Arial"/>
        </w:rPr>
        <w:t>Les modules FTP prioritaires pour chaque profil doivent être précisés afin que le plan d’étude puisse être agencé le plus efficacement possible en fonction de l'objectif.</w:t>
      </w:r>
    </w:p>
    <w:p w14:paraId="08AD0CE0" w14:textId="77777777" w:rsidR="001B0D3F" w:rsidRPr="00DE2506" w:rsidRDefault="001B0D3F" w:rsidP="00D46670">
      <w:pPr>
        <w:spacing w:before="120" w:after="0"/>
        <w:rPr>
          <w:rFonts w:ascii="Arial" w:hAnsi="Arial" w:cs="Arial"/>
          <w:b/>
        </w:rPr>
      </w:pPr>
      <w:r>
        <w:rPr>
          <w:rFonts w:ascii="Arial" w:hAnsi="Arial"/>
          <w:b/>
        </w:rPr>
        <w:t>Modules CM</w:t>
      </w:r>
    </w:p>
    <w:p w14:paraId="71D3B501" w14:textId="163BAA7E" w:rsidR="001B0D3F" w:rsidRPr="00DE2506" w:rsidRDefault="001B0D3F" w:rsidP="00D46670">
      <w:pPr>
        <w:spacing w:before="60" w:after="0"/>
        <w:rPr>
          <w:rFonts w:ascii="Arial" w:hAnsi="Arial" w:cs="Arial"/>
        </w:rPr>
      </w:pPr>
      <w:r>
        <w:rPr>
          <w:rFonts w:ascii="Arial" w:hAnsi="Arial"/>
        </w:rPr>
        <w:t>Les modules CM ne font pas partie de l’approfondissement et ne sont donc pas liés à un profil. Les</w:t>
      </w:r>
      <w:r w:rsidR="00507BB1">
        <w:rPr>
          <w:rFonts w:ascii="Arial" w:hAnsi="Arial"/>
        </w:rPr>
        <w:t> C</w:t>
      </w:r>
      <w:r>
        <w:rPr>
          <w:rFonts w:ascii="Arial" w:hAnsi="Arial"/>
        </w:rPr>
        <w:t>ommissions de profil peuvent formuler des vœux de modules CM.</w:t>
      </w:r>
    </w:p>
    <w:p w14:paraId="61D3DA14" w14:textId="0A085228" w:rsidR="001B0D3F" w:rsidRPr="00DE2506" w:rsidRDefault="001B0D3F" w:rsidP="00D46670">
      <w:pPr>
        <w:spacing w:before="60" w:after="0"/>
        <w:rPr>
          <w:rFonts w:ascii="Arial" w:hAnsi="Arial" w:cs="Arial"/>
        </w:rPr>
      </w:pPr>
      <w:r>
        <w:rPr>
          <w:rFonts w:ascii="Arial" w:hAnsi="Arial"/>
        </w:rPr>
        <w:t>La Commission des modules CM émet un avis sur l'offre de modules CM, la décision finale revenant au Comité directeur conformément au chap. 4.2.</w:t>
      </w:r>
    </w:p>
    <w:p w14:paraId="17620EB4" w14:textId="2A02848F" w:rsidR="001B0D3F" w:rsidRPr="00DE2506" w:rsidRDefault="001B0D3F" w:rsidP="00D46670">
      <w:pPr>
        <w:pStyle w:val="Titre2"/>
        <w:jc w:val="both"/>
      </w:pPr>
      <w:bookmarkStart w:id="16" w:name="_Toc531101593"/>
      <w:r>
        <w:t>Processus de demande et d’approbation</w:t>
      </w:r>
      <w:bookmarkEnd w:id="16"/>
    </w:p>
    <w:p w14:paraId="27DAD646" w14:textId="77777777" w:rsidR="001B0D3F" w:rsidRPr="00DE2506" w:rsidRDefault="001B0D3F" w:rsidP="00D46670">
      <w:pPr>
        <w:spacing w:before="120" w:after="0"/>
        <w:rPr>
          <w:rFonts w:ascii="Arial" w:hAnsi="Arial" w:cs="Arial"/>
        </w:rPr>
      </w:pPr>
      <w:r>
        <w:rPr>
          <w:rFonts w:ascii="Arial" w:hAnsi="Arial"/>
        </w:rPr>
        <w:t>Si la demande d'introduction/de suppression de modules centraux est concomitante à la création d'un nouveau profil, la demande est intégrée à la demande de profil (auteur de la demande : HES participante). Si la demande fait suite à l’ajustement d'un profil existant, c’est la Commission de profil qui en fait la demande.</w:t>
      </w:r>
    </w:p>
    <w:p w14:paraId="115B0ED4" w14:textId="77777777" w:rsidR="001B0D3F" w:rsidRPr="00DE2506" w:rsidRDefault="001B0D3F" w:rsidP="00D46670">
      <w:pPr>
        <w:spacing w:before="60" w:after="0"/>
        <w:rPr>
          <w:rFonts w:ascii="Arial" w:hAnsi="Arial" w:cs="Arial"/>
        </w:rPr>
      </w:pPr>
      <w:r>
        <w:rPr>
          <w:rFonts w:ascii="Arial" w:hAnsi="Arial"/>
        </w:rPr>
        <w:t>La demande doit être adressée au Comité directeur.</w:t>
      </w:r>
    </w:p>
    <w:p w14:paraId="6D5494DC" w14:textId="77777777" w:rsidR="00A77B4B" w:rsidRPr="00DE2506" w:rsidRDefault="001B0D3F" w:rsidP="00D46670">
      <w:pPr>
        <w:spacing w:before="60" w:after="0"/>
        <w:rPr>
          <w:rFonts w:ascii="Arial" w:hAnsi="Arial" w:cs="Arial"/>
        </w:rPr>
      </w:pPr>
      <w:r>
        <w:rPr>
          <w:rFonts w:ascii="Arial" w:hAnsi="Arial"/>
        </w:rPr>
        <w:t>Le Comité directeur recueille l'avis de la Commission de master sur la pertinence de la demande et celui du Bureau de coordination du MSE sur sa faisabilité (module central, horaires).</w:t>
      </w:r>
      <w:r>
        <w:rPr>
          <w:rFonts w:ascii="Arial" w:hAnsi="Arial"/>
        </w:rPr>
        <w:br/>
        <w:t>Le Comité directeur décide, au regard des avis de la Commission du master et du Bureau de coordination du MSE, de l’introduction/la suppression de modules centraux.</w:t>
      </w:r>
    </w:p>
    <w:p w14:paraId="60DF9E73" w14:textId="77777777" w:rsidR="009429B2" w:rsidRPr="00DE2506" w:rsidRDefault="009429B2" w:rsidP="00D46670">
      <w:pPr>
        <w:pStyle w:val="Titre2"/>
        <w:jc w:val="both"/>
      </w:pPr>
      <w:bookmarkStart w:id="17" w:name="_Toc531101594"/>
      <w:r>
        <w:t>Réussite des modules centraux</w:t>
      </w:r>
      <w:bookmarkEnd w:id="17"/>
    </w:p>
    <w:p w14:paraId="7DCE9C95" w14:textId="77777777" w:rsidR="009429B2" w:rsidRPr="00DE2506" w:rsidRDefault="009429B2" w:rsidP="00D46670">
      <w:pPr>
        <w:spacing w:before="120" w:after="0"/>
        <w:rPr>
          <w:rFonts w:ascii="Arial" w:hAnsi="Arial" w:cs="Arial"/>
        </w:rPr>
      </w:pPr>
      <w:r>
        <w:rPr>
          <w:rFonts w:ascii="Arial" w:hAnsi="Arial"/>
        </w:rPr>
        <w:t>Pour chaque groupe des modules centraux (TSM, FTP, CM), le nombre minimal de crédits doit être obtenu via le module réussi. Des conditions supplémentaires peuvent être prévues dans la convention d’études individuelle.</w:t>
      </w:r>
    </w:p>
    <w:p w14:paraId="7A59F52A" w14:textId="77777777" w:rsidR="001B0D3F" w:rsidRPr="00DE2506" w:rsidRDefault="001B0D3F" w:rsidP="004D53BF">
      <w:pPr>
        <w:pStyle w:val="Titre1"/>
        <w:spacing w:after="240"/>
        <w:jc w:val="both"/>
      </w:pPr>
      <w:bookmarkStart w:id="18" w:name="_Toc531101595"/>
      <w:r>
        <w:t>Organes</w:t>
      </w:r>
      <w:bookmarkEnd w:id="18"/>
    </w:p>
    <w:p w14:paraId="681F41F8" w14:textId="77777777" w:rsidR="001B0D3F" w:rsidRPr="00DE2506" w:rsidRDefault="001B0D3F" w:rsidP="004D53BF">
      <w:pPr>
        <w:spacing w:before="240" w:after="240"/>
        <w:ind w:left="284" w:hanging="284"/>
        <w:rPr>
          <w:rFonts w:ascii="Arial" w:hAnsi="Arial" w:cs="Arial"/>
        </w:rPr>
      </w:pPr>
      <w:r>
        <w:rPr>
          <w:rFonts w:ascii="Arial" w:hAnsi="Arial"/>
        </w:rPr>
        <w:t>Organes directeurs :</w:t>
      </w:r>
    </w:p>
    <w:p w14:paraId="1232AEB9" w14:textId="77777777" w:rsidR="001B0D3F" w:rsidRPr="00DE2506" w:rsidRDefault="001B0D3F" w:rsidP="00D46670">
      <w:pPr>
        <w:spacing w:before="120" w:after="0"/>
        <w:rPr>
          <w:rFonts w:ascii="Arial" w:hAnsi="Arial" w:cs="Arial"/>
        </w:rPr>
      </w:pPr>
      <w:r>
        <w:rPr>
          <w:rFonts w:ascii="Arial" w:hAnsi="Arial"/>
          <w:b/>
          <w:bCs/>
        </w:rPr>
        <w:t>Bureau de coordination du MSE et coordinateur</w:t>
      </w:r>
      <w:r>
        <w:rPr>
          <w:rFonts w:ascii="Arial" w:hAnsi="Arial"/>
        </w:rPr>
        <w:t> : conduite opérationnelle liée aux modules centraux</w:t>
      </w:r>
    </w:p>
    <w:p w14:paraId="3D65AAB3" w14:textId="77777777" w:rsidR="001B0D3F" w:rsidRPr="00DE2506" w:rsidRDefault="001B0D3F" w:rsidP="004D53BF">
      <w:pPr>
        <w:spacing w:before="240" w:after="240"/>
        <w:ind w:left="284" w:hanging="284"/>
        <w:rPr>
          <w:rFonts w:ascii="Arial" w:hAnsi="Arial" w:cs="Arial"/>
        </w:rPr>
      </w:pPr>
      <w:r>
        <w:rPr>
          <w:rFonts w:ascii="Arial" w:hAnsi="Arial"/>
        </w:rPr>
        <w:t>Organes décisionnaires qui se réunissent régulièrement :</w:t>
      </w:r>
    </w:p>
    <w:p w14:paraId="0052776A" w14:textId="77777777" w:rsidR="001B0D3F" w:rsidRPr="00DE2506" w:rsidRDefault="001B0D3F" w:rsidP="00E7487C">
      <w:pPr>
        <w:pStyle w:val="Paragraphedeliste"/>
        <w:numPr>
          <w:ilvl w:val="0"/>
          <w:numId w:val="23"/>
        </w:numPr>
        <w:spacing w:before="120"/>
        <w:rPr>
          <w:rFonts w:ascii="Arial" w:hAnsi="Arial" w:cs="Arial"/>
        </w:rPr>
      </w:pPr>
      <w:r>
        <w:rPr>
          <w:rFonts w:ascii="Arial" w:hAnsi="Arial"/>
          <w:b/>
          <w:bCs/>
        </w:rPr>
        <w:t>Comité directeur</w:t>
      </w:r>
      <w:r>
        <w:rPr>
          <w:rFonts w:ascii="Arial" w:hAnsi="Arial"/>
        </w:rPr>
        <w:t xml:space="preserve"> : conduite stratégique (approbation de profils avec les HES participantes)</w:t>
      </w:r>
    </w:p>
    <w:p w14:paraId="76BBBD93" w14:textId="77777777" w:rsidR="001B0D3F" w:rsidRPr="00DE2506" w:rsidRDefault="001B0D3F" w:rsidP="00E7487C">
      <w:pPr>
        <w:pStyle w:val="Paragraphedeliste"/>
        <w:spacing w:before="120"/>
        <w:rPr>
          <w:rFonts w:ascii="Arial" w:hAnsi="Arial" w:cs="Arial"/>
        </w:rPr>
      </w:pPr>
      <w:r>
        <w:rPr>
          <w:rFonts w:ascii="Arial" w:hAnsi="Arial"/>
        </w:rPr>
        <w:t>Composition : une directrice, un directeur par HES participante</w:t>
      </w:r>
    </w:p>
    <w:p w14:paraId="1B64A6B8" w14:textId="77777777" w:rsidR="00CC462E" w:rsidRPr="00DE2506" w:rsidRDefault="001B0D3F" w:rsidP="00E7487C">
      <w:pPr>
        <w:pStyle w:val="Paragraphedeliste"/>
        <w:numPr>
          <w:ilvl w:val="0"/>
          <w:numId w:val="23"/>
        </w:numPr>
        <w:spacing w:before="120"/>
        <w:rPr>
          <w:rFonts w:ascii="Arial" w:hAnsi="Arial" w:cs="Arial"/>
        </w:rPr>
      </w:pPr>
      <w:r>
        <w:rPr>
          <w:rFonts w:ascii="Arial" w:hAnsi="Arial"/>
          <w:b/>
          <w:bCs/>
        </w:rPr>
        <w:t>Commission du master</w:t>
      </w:r>
      <w:r>
        <w:rPr>
          <w:rFonts w:ascii="Arial" w:hAnsi="Arial"/>
        </w:rPr>
        <w:t> : conduite opérationnelle</w:t>
      </w:r>
    </w:p>
    <w:p w14:paraId="7F5C9B82" w14:textId="77777777" w:rsidR="001B0D3F" w:rsidRPr="00DE2506" w:rsidRDefault="001B0D3F" w:rsidP="00E7487C">
      <w:pPr>
        <w:pStyle w:val="Paragraphedeliste"/>
        <w:spacing w:before="120"/>
        <w:rPr>
          <w:rFonts w:ascii="Arial" w:hAnsi="Arial" w:cs="Arial"/>
        </w:rPr>
      </w:pPr>
      <w:r>
        <w:rPr>
          <w:rFonts w:ascii="Arial" w:hAnsi="Arial"/>
        </w:rPr>
        <w:t>Composition : directeurs/directrices du cursus MSE des HES participant au MSE</w:t>
      </w:r>
    </w:p>
    <w:p w14:paraId="1EC6D30C" w14:textId="71FD8B83" w:rsidR="001B0D3F" w:rsidRPr="00DE2506" w:rsidRDefault="001B0D3F" w:rsidP="00E7487C">
      <w:pPr>
        <w:pStyle w:val="Paragraphedeliste"/>
        <w:numPr>
          <w:ilvl w:val="0"/>
          <w:numId w:val="23"/>
        </w:numPr>
        <w:spacing w:before="120"/>
        <w:rPr>
          <w:rFonts w:ascii="Arial" w:hAnsi="Arial" w:cs="Arial"/>
        </w:rPr>
      </w:pPr>
      <w:r>
        <w:rPr>
          <w:rFonts w:ascii="Arial" w:hAnsi="Arial"/>
          <w:b/>
          <w:bCs/>
        </w:rPr>
        <w:t>Commissions de profil</w:t>
      </w:r>
      <w:r>
        <w:rPr>
          <w:rFonts w:ascii="Arial" w:hAnsi="Arial"/>
        </w:rPr>
        <w:t> :</w:t>
      </w:r>
    </w:p>
    <w:p w14:paraId="4C9B40E9" w14:textId="6CD72D8E" w:rsidR="001B0D3F" w:rsidRPr="00DE2506" w:rsidRDefault="00507BB1" w:rsidP="00E7487C">
      <w:pPr>
        <w:pStyle w:val="Paragraphedeliste"/>
        <w:spacing w:before="120"/>
        <w:rPr>
          <w:rFonts w:ascii="Arial" w:hAnsi="Arial" w:cs="Arial"/>
          <w:u w:val="single"/>
        </w:rPr>
      </w:pPr>
      <w:r>
        <w:rPr>
          <w:rFonts w:ascii="Arial" w:hAnsi="Arial"/>
        </w:rPr>
        <w:t>L</w:t>
      </w:r>
      <w:r w:rsidR="001B0D3F">
        <w:rPr>
          <w:rFonts w:ascii="Arial" w:hAnsi="Arial"/>
        </w:rPr>
        <w:t>es profils (sur un ou plusieurs sites) sont pris en charge par une commission de profil commune qui élabore une définition commune du profil (description du profil, spécification des portefeuilles de modules proposés par profil).</w:t>
      </w:r>
    </w:p>
    <w:p w14:paraId="7B160468" w14:textId="5FFF3A95" w:rsidR="00CC462E" w:rsidRPr="00DE2506" w:rsidRDefault="001B0D3F" w:rsidP="00E7487C">
      <w:pPr>
        <w:pStyle w:val="Paragraphedeliste"/>
        <w:spacing w:before="120"/>
        <w:rPr>
          <w:rFonts w:ascii="Arial" w:hAnsi="Arial" w:cs="Arial"/>
        </w:rPr>
      </w:pPr>
      <w:r>
        <w:rPr>
          <w:rFonts w:ascii="Arial" w:hAnsi="Arial"/>
        </w:rPr>
        <w:t>Dans chaque commission de profil, le principe suivant s’applique : « droit de vote au prorata du nombre d’étudiants dans le profil correspondant de la HES participante ».</w:t>
      </w:r>
    </w:p>
    <w:p w14:paraId="16B3FADA" w14:textId="026C5488" w:rsidR="001B0D3F" w:rsidRPr="00DE2506" w:rsidRDefault="001B0D3F" w:rsidP="00E7487C">
      <w:pPr>
        <w:pStyle w:val="Paragraphedeliste"/>
        <w:spacing w:before="120"/>
        <w:rPr>
          <w:rFonts w:ascii="Arial" w:hAnsi="Arial" w:cs="Arial"/>
        </w:rPr>
      </w:pPr>
      <w:r>
        <w:rPr>
          <w:rFonts w:ascii="Arial" w:hAnsi="Arial"/>
        </w:rPr>
        <w:t>Composition</w:t>
      </w:r>
      <w:r w:rsidR="005432B7" w:rsidRPr="005432B7">
        <w:rPr>
          <w:rFonts w:ascii="Arial" w:hAnsi="Arial"/>
        </w:rPr>
        <w:t xml:space="preserve"> </w:t>
      </w:r>
      <w:r w:rsidR="005432B7">
        <w:rPr>
          <w:rFonts w:ascii="Arial" w:hAnsi="Arial"/>
        </w:rPr>
        <w:t>(</w:t>
      </w:r>
      <w:r w:rsidR="005432B7">
        <w:rPr>
          <w:rFonts w:ascii="Arial" w:hAnsi="Arial"/>
        </w:rPr>
        <w:t>approuvé</w:t>
      </w:r>
      <w:r w:rsidR="00C54E01">
        <w:rPr>
          <w:rFonts w:ascii="Arial" w:hAnsi="Arial"/>
        </w:rPr>
        <w:t>e</w:t>
      </w:r>
      <w:r w:rsidR="005432B7">
        <w:rPr>
          <w:rFonts w:ascii="Arial" w:hAnsi="Arial"/>
        </w:rPr>
        <w:t xml:space="preserve"> par le</w:t>
      </w:r>
      <w:r w:rsidR="005432B7">
        <w:rPr>
          <w:rFonts w:ascii="Arial" w:hAnsi="Arial"/>
        </w:rPr>
        <w:t xml:space="preserve"> Comité directeur, y compris désignation d’un/une </w:t>
      </w:r>
      <w:r w:rsidR="005432B7">
        <w:rPr>
          <w:rFonts w:ascii="Arial" w:hAnsi="Arial"/>
        </w:rPr>
        <w:t>coordinatrice/coordinateur</w:t>
      </w:r>
      <w:r w:rsidR="005432B7">
        <w:rPr>
          <w:rFonts w:ascii="Arial" w:hAnsi="Arial"/>
        </w:rPr>
        <w:t>)</w:t>
      </w:r>
      <w:r>
        <w:rPr>
          <w:rFonts w:ascii="Arial" w:hAnsi="Arial"/>
        </w:rPr>
        <w:t> : responsables de profil des hautes écoles spécialisées participant au profil</w:t>
      </w:r>
      <w:r>
        <w:rPr>
          <w:rFonts w:ascii="Arial" w:hAnsi="Arial"/>
        </w:rPr>
        <w:br/>
      </w:r>
    </w:p>
    <w:p w14:paraId="11AB346C" w14:textId="77777777" w:rsidR="001B0D3F" w:rsidRPr="00DE2506" w:rsidRDefault="001B0D3F" w:rsidP="00E7487C">
      <w:pPr>
        <w:keepNext/>
        <w:keepLines/>
        <w:spacing w:before="120"/>
        <w:ind w:left="284" w:hanging="284"/>
        <w:contextualSpacing/>
        <w:rPr>
          <w:rFonts w:ascii="Arial" w:hAnsi="Arial" w:cs="Arial"/>
        </w:rPr>
      </w:pPr>
      <w:r>
        <w:rPr>
          <w:rFonts w:ascii="Arial" w:hAnsi="Arial"/>
        </w:rPr>
        <w:lastRenderedPageBreak/>
        <w:t>Organes décisionnaires qui se réunissent sur demande :</w:t>
      </w:r>
    </w:p>
    <w:p w14:paraId="7006C1B0" w14:textId="2EEF9D29" w:rsidR="00CC462E" w:rsidRPr="00DE2506" w:rsidRDefault="001B0D3F" w:rsidP="00E7487C">
      <w:pPr>
        <w:pStyle w:val="Paragraphedeliste"/>
        <w:numPr>
          <w:ilvl w:val="0"/>
          <w:numId w:val="22"/>
        </w:numPr>
        <w:spacing w:before="120"/>
        <w:rPr>
          <w:rFonts w:ascii="Arial" w:hAnsi="Arial" w:cs="Arial"/>
        </w:rPr>
      </w:pPr>
      <w:r>
        <w:rPr>
          <w:rFonts w:ascii="Arial" w:hAnsi="Arial"/>
          <w:b/>
          <w:bCs/>
        </w:rPr>
        <w:t>Commission de modules FTP</w:t>
      </w:r>
      <w:r>
        <w:rPr>
          <w:rFonts w:ascii="Arial" w:hAnsi="Arial"/>
        </w:rPr>
        <w:t> : chargée du por</w:t>
      </w:r>
      <w:r w:rsidR="005432B7">
        <w:rPr>
          <w:rFonts w:ascii="Arial" w:hAnsi="Arial"/>
        </w:rPr>
        <w:t>tefeuille de modules FTP (rôle consultatif</w:t>
      </w:r>
      <w:r>
        <w:rPr>
          <w:rFonts w:ascii="Arial" w:hAnsi="Arial"/>
        </w:rPr>
        <w:t>)</w:t>
      </w:r>
    </w:p>
    <w:p w14:paraId="4E416E74" w14:textId="7CC0F7EC" w:rsidR="001B0D3F" w:rsidRPr="00DE2506" w:rsidRDefault="001B0D3F" w:rsidP="00E7487C">
      <w:pPr>
        <w:pStyle w:val="Paragraphedeliste"/>
        <w:spacing w:before="120"/>
        <w:jc w:val="left"/>
        <w:rPr>
          <w:rFonts w:ascii="Arial" w:hAnsi="Arial" w:cs="Arial"/>
        </w:rPr>
      </w:pPr>
      <w:r>
        <w:rPr>
          <w:rFonts w:ascii="Arial" w:hAnsi="Arial"/>
        </w:rPr>
        <w:t>Composition</w:t>
      </w:r>
      <w:r w:rsidR="005432B7">
        <w:rPr>
          <w:rFonts w:ascii="Arial" w:hAnsi="Arial"/>
        </w:rPr>
        <w:t xml:space="preserve"> </w:t>
      </w:r>
      <w:r w:rsidR="005432B7">
        <w:rPr>
          <w:rFonts w:ascii="Arial" w:hAnsi="Arial"/>
        </w:rPr>
        <w:t>(approuvé</w:t>
      </w:r>
      <w:r w:rsidR="00C54E01">
        <w:rPr>
          <w:rFonts w:ascii="Arial" w:hAnsi="Arial"/>
        </w:rPr>
        <w:t>e</w:t>
      </w:r>
      <w:r w:rsidR="005432B7">
        <w:rPr>
          <w:rFonts w:ascii="Arial" w:hAnsi="Arial"/>
        </w:rPr>
        <w:t xml:space="preserve"> par le Comité directeur, y compris désignation d’un/une coordinatrice/coordinateur)</w:t>
      </w:r>
      <w:r>
        <w:rPr>
          <w:rFonts w:ascii="Arial" w:hAnsi="Arial"/>
        </w:rPr>
        <w:t> : en principe, un représentant par HES, se réunit sur demande du Comité directeur</w:t>
      </w:r>
    </w:p>
    <w:p w14:paraId="3F37392C" w14:textId="0669C881" w:rsidR="00CC462E" w:rsidRPr="00DE2506" w:rsidRDefault="001B0D3F" w:rsidP="00E7487C">
      <w:pPr>
        <w:pStyle w:val="Paragraphedeliste"/>
        <w:numPr>
          <w:ilvl w:val="0"/>
          <w:numId w:val="22"/>
        </w:numPr>
        <w:spacing w:before="120"/>
        <w:rPr>
          <w:rFonts w:ascii="Arial" w:hAnsi="Arial" w:cs="Arial"/>
        </w:rPr>
      </w:pPr>
      <w:r>
        <w:rPr>
          <w:rFonts w:ascii="Arial" w:hAnsi="Arial"/>
          <w:b/>
          <w:bCs/>
        </w:rPr>
        <w:t>Commission de modules CM</w:t>
      </w:r>
      <w:r>
        <w:rPr>
          <w:rFonts w:ascii="Arial" w:hAnsi="Arial"/>
        </w:rPr>
        <w:t xml:space="preserve"> : chargée du portefeuille de modules CM (rôle </w:t>
      </w:r>
      <w:r w:rsidR="005432B7">
        <w:rPr>
          <w:rFonts w:ascii="Arial" w:hAnsi="Arial"/>
        </w:rPr>
        <w:t>consultatif</w:t>
      </w:r>
      <w:r>
        <w:rPr>
          <w:rFonts w:ascii="Arial" w:hAnsi="Arial"/>
        </w:rPr>
        <w:t>)</w:t>
      </w:r>
    </w:p>
    <w:p w14:paraId="44992F71" w14:textId="10F3A121" w:rsidR="001B0D3F" w:rsidRPr="00DE2506" w:rsidRDefault="001B0D3F" w:rsidP="00E7487C">
      <w:pPr>
        <w:pStyle w:val="Paragraphedeliste"/>
        <w:spacing w:before="120"/>
        <w:jc w:val="left"/>
        <w:rPr>
          <w:rFonts w:ascii="Arial" w:hAnsi="Arial" w:cs="Arial"/>
        </w:rPr>
      </w:pPr>
      <w:r>
        <w:rPr>
          <w:rFonts w:ascii="Arial" w:hAnsi="Arial"/>
        </w:rPr>
        <w:t>Composition </w:t>
      </w:r>
      <w:r w:rsidR="00C54E01">
        <w:rPr>
          <w:rFonts w:ascii="Arial" w:hAnsi="Arial"/>
        </w:rPr>
        <w:t>(approuvé</w:t>
      </w:r>
      <w:r w:rsidR="00C54E01">
        <w:rPr>
          <w:rFonts w:ascii="Arial" w:hAnsi="Arial"/>
        </w:rPr>
        <w:t>e</w:t>
      </w:r>
      <w:r w:rsidR="00C54E01">
        <w:rPr>
          <w:rFonts w:ascii="Arial" w:hAnsi="Arial"/>
        </w:rPr>
        <w:t xml:space="preserve"> par le Comité directeur, y compris désignation d’un/une coordinatrice/coordinateur) </w:t>
      </w:r>
      <w:r>
        <w:rPr>
          <w:rFonts w:ascii="Arial" w:hAnsi="Arial"/>
        </w:rPr>
        <w:t>: en principe, un représentant par HES, se réunit sur demande du Comité directeur</w:t>
      </w:r>
    </w:p>
    <w:p w14:paraId="43BDCF74" w14:textId="77777777" w:rsidR="001B0D3F" w:rsidRPr="00DE2506" w:rsidRDefault="001B0D3F" w:rsidP="00E7487C">
      <w:pPr>
        <w:pStyle w:val="Paragraphedeliste"/>
        <w:numPr>
          <w:ilvl w:val="0"/>
          <w:numId w:val="22"/>
        </w:numPr>
        <w:spacing w:before="120"/>
        <w:rPr>
          <w:rFonts w:ascii="Arial" w:hAnsi="Arial" w:cs="Arial"/>
        </w:rPr>
      </w:pPr>
      <w:r>
        <w:rPr>
          <w:rFonts w:ascii="Arial" w:hAnsi="Arial"/>
          <w:b/>
          <w:bCs/>
        </w:rPr>
        <w:t>Groupes de modules</w:t>
      </w:r>
      <w:r>
        <w:rPr>
          <w:rFonts w:ascii="Arial" w:hAnsi="Arial"/>
        </w:rPr>
        <w:t xml:space="preserve"> : conception des différents modules centraux </w:t>
      </w:r>
    </w:p>
    <w:p w14:paraId="63CC60F7" w14:textId="772B3364" w:rsidR="001B0D3F" w:rsidRPr="00DE2506" w:rsidRDefault="001B0D3F" w:rsidP="00E7487C">
      <w:pPr>
        <w:pStyle w:val="Paragraphedeliste"/>
        <w:spacing w:before="120"/>
        <w:rPr>
          <w:rFonts w:ascii="Arial" w:hAnsi="Arial" w:cs="Arial"/>
        </w:rPr>
      </w:pPr>
      <w:r>
        <w:rPr>
          <w:rFonts w:ascii="Arial" w:hAnsi="Arial"/>
        </w:rPr>
        <w:t>Composition : enseignants participant au module</w:t>
      </w:r>
    </w:p>
    <w:p w14:paraId="32B0DD0A" w14:textId="77777777" w:rsidR="001B0D3F" w:rsidRPr="00DE2506" w:rsidRDefault="00CC462E" w:rsidP="00E7487C">
      <w:pPr>
        <w:pStyle w:val="Paragraphedeliste"/>
        <w:spacing w:before="120"/>
      </w:pPr>
      <w:r>
        <w:rPr>
          <w:rFonts w:ascii="Arial" w:hAnsi="Arial"/>
        </w:rPr>
        <w:t>Se réunissent de leur propre initiative ou sur demande de la Commission du master</w:t>
      </w:r>
    </w:p>
    <w:p w14:paraId="461CA565" w14:textId="77777777" w:rsidR="001B0D3F" w:rsidRPr="00DE2506" w:rsidRDefault="001B0D3F" w:rsidP="00D46670">
      <w:pPr>
        <w:pStyle w:val="Titre1"/>
        <w:jc w:val="both"/>
        <w:rPr>
          <w:sz w:val="44"/>
        </w:rPr>
      </w:pPr>
      <w:bookmarkStart w:id="19" w:name="_Toc531101596"/>
      <w:r>
        <w:t>Autres principes et règles</w:t>
      </w:r>
      <w:bookmarkEnd w:id="19"/>
    </w:p>
    <w:p w14:paraId="5401E896" w14:textId="77777777" w:rsidR="001B0D3F" w:rsidRPr="00DE2506" w:rsidRDefault="001B0D3F" w:rsidP="00D46670">
      <w:pPr>
        <w:pStyle w:val="Titre2"/>
        <w:jc w:val="both"/>
      </w:pPr>
      <w:bookmarkStart w:id="20" w:name="_Toc531101597"/>
      <w:r>
        <w:t>Langue des modules centraux</w:t>
      </w:r>
      <w:bookmarkEnd w:id="20"/>
    </w:p>
    <w:p w14:paraId="6844949D" w14:textId="76B16829" w:rsidR="001B0D3F" w:rsidRPr="00DE2506" w:rsidRDefault="001B0D3F" w:rsidP="00D46670">
      <w:pPr>
        <w:spacing w:before="60" w:after="0"/>
        <w:rPr>
          <w:rFonts w:ascii="Arial" w:hAnsi="Arial" w:cs="Arial"/>
        </w:rPr>
      </w:pPr>
      <w:r>
        <w:rPr>
          <w:rFonts w:ascii="Arial" w:hAnsi="Arial"/>
        </w:rPr>
        <w:t xml:space="preserve">La langue d’enseignement des modules centraux des domaines </w:t>
      </w:r>
      <w:r w:rsidR="005432B7">
        <w:rPr>
          <w:rFonts w:ascii="Arial" w:hAnsi="Arial"/>
        </w:rPr>
        <w:t>Technique et IT</w:t>
      </w:r>
      <w:r>
        <w:rPr>
          <w:rFonts w:ascii="Arial" w:hAnsi="Arial"/>
        </w:rPr>
        <w:t xml:space="preserve"> à Zurich et Lugano est (à compter de 2019) l’anglais.</w:t>
      </w:r>
    </w:p>
    <w:p w14:paraId="2A0627DF" w14:textId="04387ED8" w:rsidR="001B0D3F" w:rsidRPr="00DE2506" w:rsidRDefault="001B0D3F" w:rsidP="00D46670">
      <w:pPr>
        <w:pStyle w:val="Titre2"/>
        <w:jc w:val="both"/>
      </w:pPr>
      <w:bookmarkStart w:id="21" w:name="_Toc531101598"/>
      <w:r>
        <w:t xml:space="preserve">Règles différentes pour les domaines Technique et </w:t>
      </w:r>
      <w:r w:rsidR="005432B7">
        <w:t>TIN</w:t>
      </w:r>
      <w:r>
        <w:t xml:space="preserve"> ou Construction et </w:t>
      </w:r>
      <w:bookmarkEnd w:id="21"/>
      <w:r w:rsidR="005432B7">
        <w:t>planification</w:t>
      </w:r>
    </w:p>
    <w:p w14:paraId="493471E0" w14:textId="77777777" w:rsidR="001B0D3F" w:rsidRPr="00DE2506" w:rsidRDefault="001B0D3F" w:rsidP="00D46670">
      <w:pPr>
        <w:spacing w:before="240" w:after="0"/>
        <w:rPr>
          <w:rFonts w:ascii="Arial" w:hAnsi="Arial" w:cs="Arial"/>
        </w:rPr>
      </w:pPr>
      <w:r>
        <w:rPr>
          <w:rFonts w:ascii="Arial" w:hAnsi="Arial"/>
        </w:rPr>
        <w:t>Les modules FTP sont répartis en deux groupes :</w:t>
      </w:r>
    </w:p>
    <w:p w14:paraId="7C016C5F" w14:textId="77777777" w:rsidR="001B0D3F" w:rsidRPr="00DE2506" w:rsidRDefault="001B0D3F" w:rsidP="00D46670">
      <w:pPr>
        <w:pStyle w:val="Paragraphedeliste"/>
        <w:numPr>
          <w:ilvl w:val="0"/>
          <w:numId w:val="10"/>
        </w:numPr>
        <w:spacing w:before="60" w:after="0" w:line="276" w:lineRule="auto"/>
        <w:rPr>
          <w:rFonts w:ascii="Arial" w:hAnsi="Arial" w:cs="Arial"/>
        </w:rPr>
      </w:pPr>
      <w:r>
        <w:rPr>
          <w:rFonts w:ascii="Arial" w:hAnsi="Arial"/>
        </w:rPr>
        <w:t>Technique et technologies de l’information</w:t>
      </w:r>
    </w:p>
    <w:p w14:paraId="5DA77C16" w14:textId="259DC49E" w:rsidR="001B0D3F" w:rsidRPr="00DE2506" w:rsidRDefault="001B0D3F" w:rsidP="00D46670">
      <w:pPr>
        <w:pStyle w:val="Paragraphedeliste"/>
        <w:numPr>
          <w:ilvl w:val="0"/>
          <w:numId w:val="10"/>
        </w:numPr>
        <w:spacing w:before="60" w:after="0" w:line="276" w:lineRule="auto"/>
        <w:rPr>
          <w:rFonts w:ascii="Arial" w:hAnsi="Arial" w:cs="Arial"/>
        </w:rPr>
      </w:pPr>
      <w:r>
        <w:rPr>
          <w:rFonts w:ascii="Arial" w:hAnsi="Arial"/>
        </w:rPr>
        <w:t xml:space="preserve">Construction et </w:t>
      </w:r>
      <w:r w:rsidR="005432B7">
        <w:rPr>
          <w:rFonts w:ascii="Arial" w:hAnsi="Arial"/>
        </w:rPr>
        <w:t>planification</w:t>
      </w:r>
    </w:p>
    <w:p w14:paraId="7D503054" w14:textId="77777777" w:rsidR="001B0D3F" w:rsidRPr="00DE2506" w:rsidRDefault="001B0D3F" w:rsidP="00D46670">
      <w:pPr>
        <w:spacing w:before="60" w:after="0"/>
        <w:rPr>
          <w:rFonts w:ascii="Arial" w:hAnsi="Arial" w:cs="Arial"/>
        </w:rPr>
      </w:pPr>
      <w:r>
        <w:rPr>
          <w:rFonts w:ascii="Arial" w:hAnsi="Arial"/>
        </w:rPr>
        <w:t>Les règles applicables aux modules peuvent varier en fonction des spécificités de la spécialité.</w:t>
      </w:r>
    </w:p>
    <w:p w14:paraId="085B0CA4" w14:textId="77777777" w:rsidR="001B0D3F" w:rsidRPr="00DE2506" w:rsidRDefault="001B0D3F" w:rsidP="00D46670">
      <w:pPr>
        <w:spacing w:before="60" w:after="0"/>
        <w:rPr>
          <w:rFonts w:ascii="Arial" w:hAnsi="Arial" w:cs="Arial"/>
        </w:rPr>
      </w:pPr>
      <w:r>
        <w:rPr>
          <w:rFonts w:ascii="Arial" w:hAnsi="Arial"/>
        </w:rPr>
        <w:t>Cette répartition doit être prise en compte lors de la détermination des modules à suivre pour un profil.</w:t>
      </w:r>
    </w:p>
    <w:p w14:paraId="2800A873" w14:textId="3D91CC49" w:rsidR="001B0D3F" w:rsidRPr="00DE2506" w:rsidRDefault="001B0D3F" w:rsidP="00D46670">
      <w:pPr>
        <w:spacing w:before="240" w:after="0"/>
        <w:rPr>
          <w:rFonts w:ascii="Arial" w:hAnsi="Arial" w:cs="Arial"/>
        </w:rPr>
      </w:pPr>
      <w:r>
        <w:rPr>
          <w:rFonts w:ascii="Arial" w:hAnsi="Arial"/>
        </w:rPr>
        <w:t xml:space="preserve">La langue d’enseignement des modules TSM et FTP associés au domaine Construction et </w:t>
      </w:r>
      <w:r w:rsidR="005432B7">
        <w:rPr>
          <w:rFonts w:ascii="Arial" w:hAnsi="Arial"/>
        </w:rPr>
        <w:t>planification</w:t>
      </w:r>
      <w:r>
        <w:rPr>
          <w:rFonts w:ascii="Arial" w:hAnsi="Arial"/>
        </w:rPr>
        <w:t xml:space="preserve"> peut être l’allemand (Zurich) ou le français (Lausanne).</w:t>
      </w:r>
    </w:p>
    <w:p w14:paraId="3C4B1872" w14:textId="77777777" w:rsidR="001B0D3F" w:rsidRPr="00DE2506" w:rsidRDefault="001B0D3F" w:rsidP="00D46670">
      <w:pPr>
        <w:pStyle w:val="Titre2"/>
        <w:jc w:val="both"/>
      </w:pPr>
      <w:bookmarkStart w:id="22" w:name="_Toc531101599"/>
      <w:r>
        <w:t>Sites d’enseignement des modules centraux</w:t>
      </w:r>
      <w:bookmarkEnd w:id="22"/>
    </w:p>
    <w:p w14:paraId="27F5B0FF" w14:textId="77777777" w:rsidR="001B0D3F" w:rsidRPr="00DE2506" w:rsidRDefault="001B0D3F" w:rsidP="00D46670">
      <w:pPr>
        <w:spacing w:before="60" w:after="0"/>
        <w:rPr>
          <w:rFonts w:ascii="Arial" w:hAnsi="Arial" w:cs="Arial"/>
        </w:rPr>
      </w:pPr>
      <w:r>
        <w:rPr>
          <w:rFonts w:ascii="Arial" w:hAnsi="Arial"/>
        </w:rPr>
        <w:t>Les sites d’enseignement des modules centraux sont déterminés par le Comité directeur lors de l’approbation ou de l’ajustement des profils.</w:t>
      </w:r>
    </w:p>
    <w:p w14:paraId="2070A1B3" w14:textId="77777777" w:rsidR="001B0D3F" w:rsidRPr="00DE2506" w:rsidRDefault="001B0D3F" w:rsidP="00D46670">
      <w:pPr>
        <w:spacing w:before="240" w:after="0"/>
        <w:rPr>
          <w:rFonts w:ascii="Arial" w:hAnsi="Arial" w:cs="Arial"/>
        </w:rPr>
      </w:pPr>
      <w:r>
        <w:rPr>
          <w:rFonts w:ascii="Arial" w:hAnsi="Arial"/>
        </w:rPr>
        <w:t>De manière générale :</w:t>
      </w:r>
    </w:p>
    <w:p w14:paraId="1BF8023B" w14:textId="77777777" w:rsidR="001B0D3F" w:rsidRPr="00DE2506" w:rsidRDefault="001B0D3F" w:rsidP="00D46670">
      <w:pPr>
        <w:pStyle w:val="Paragraphedeliste"/>
        <w:numPr>
          <w:ilvl w:val="0"/>
          <w:numId w:val="12"/>
        </w:numPr>
        <w:spacing w:before="60" w:after="0" w:line="276" w:lineRule="auto"/>
        <w:rPr>
          <w:rFonts w:ascii="Arial" w:hAnsi="Arial" w:cs="Arial"/>
        </w:rPr>
      </w:pPr>
      <w:r>
        <w:rPr>
          <w:rFonts w:ascii="Arial" w:hAnsi="Arial"/>
        </w:rPr>
        <w:t>les sites qui proposent les modules TSM, FTP et CM sont :</w:t>
      </w:r>
    </w:p>
    <w:p w14:paraId="147A5FBD" w14:textId="77777777" w:rsidR="001B0D3F" w:rsidRPr="00DE2506" w:rsidRDefault="001B0D3F" w:rsidP="00D46670">
      <w:pPr>
        <w:pStyle w:val="Paragraphedeliste"/>
        <w:numPr>
          <w:ilvl w:val="0"/>
          <w:numId w:val="13"/>
        </w:numPr>
        <w:spacing w:before="60" w:after="0" w:line="276" w:lineRule="auto"/>
        <w:rPr>
          <w:rFonts w:ascii="Arial" w:hAnsi="Arial" w:cs="Arial"/>
        </w:rPr>
      </w:pPr>
      <w:r>
        <w:rPr>
          <w:rFonts w:ascii="Arial" w:hAnsi="Arial"/>
        </w:rPr>
        <w:t>Lausanne, Zurich (Lugano dans le cadre du règlement spécial précisé au chap. 6.4)</w:t>
      </w:r>
    </w:p>
    <w:p w14:paraId="35B78205" w14:textId="77777777" w:rsidR="001B0D3F" w:rsidRPr="00DE2506" w:rsidRDefault="001B0D3F" w:rsidP="00D46670">
      <w:pPr>
        <w:pStyle w:val="Paragraphedeliste"/>
        <w:numPr>
          <w:ilvl w:val="0"/>
          <w:numId w:val="12"/>
        </w:numPr>
        <w:spacing w:before="60" w:after="0" w:line="276" w:lineRule="auto"/>
        <w:ind w:left="357" w:hanging="357"/>
        <w:contextualSpacing w:val="0"/>
        <w:rPr>
          <w:rFonts w:ascii="Arial" w:hAnsi="Arial" w:cs="Arial"/>
        </w:rPr>
      </w:pPr>
      <w:r>
        <w:rPr>
          <w:rFonts w:ascii="Arial" w:hAnsi="Arial"/>
        </w:rPr>
        <w:t>les sites qui proposent les modules TSM sont :</w:t>
      </w:r>
    </w:p>
    <w:p w14:paraId="5C03C1AC" w14:textId="77777777" w:rsidR="001B0D3F" w:rsidRPr="00DE2506" w:rsidRDefault="001B0D3F" w:rsidP="00D46670">
      <w:pPr>
        <w:pStyle w:val="Paragraphedeliste"/>
        <w:numPr>
          <w:ilvl w:val="0"/>
          <w:numId w:val="13"/>
        </w:numPr>
        <w:spacing w:before="60" w:after="0" w:line="276" w:lineRule="auto"/>
        <w:rPr>
          <w:rFonts w:ascii="Arial" w:hAnsi="Arial" w:cs="Arial"/>
        </w:rPr>
      </w:pPr>
      <w:r>
        <w:rPr>
          <w:rFonts w:ascii="Arial" w:hAnsi="Arial"/>
        </w:rPr>
        <w:t>Berne, Lausanne, Lugano, Zurich</w:t>
      </w:r>
    </w:p>
    <w:p w14:paraId="1729C4BE" w14:textId="77777777" w:rsidR="001B0D3F" w:rsidRPr="00DE2506" w:rsidRDefault="001B0D3F" w:rsidP="00D46670">
      <w:pPr>
        <w:spacing w:before="120" w:after="0"/>
        <w:rPr>
          <w:rFonts w:ascii="Arial" w:hAnsi="Arial" w:cs="Arial"/>
        </w:rPr>
      </w:pPr>
      <w:proofErr w:type="gramStart"/>
      <w:r>
        <w:rPr>
          <w:rFonts w:ascii="Arial" w:hAnsi="Arial"/>
        </w:rPr>
        <w:t>le</w:t>
      </w:r>
      <w:proofErr w:type="gramEnd"/>
      <w:r>
        <w:rPr>
          <w:rFonts w:ascii="Arial" w:hAnsi="Arial"/>
        </w:rPr>
        <w:t xml:space="preserve"> Comité directeur décide des principes directeurs ci-après :</w:t>
      </w:r>
    </w:p>
    <w:p w14:paraId="386D7E06" w14:textId="77777777" w:rsidR="001B0D3F" w:rsidRPr="00DE2506" w:rsidRDefault="001B0D3F" w:rsidP="00D46670">
      <w:pPr>
        <w:pStyle w:val="Paragraphedeliste"/>
        <w:numPr>
          <w:ilvl w:val="0"/>
          <w:numId w:val="12"/>
        </w:numPr>
        <w:spacing w:before="60" w:after="0" w:line="276" w:lineRule="auto"/>
        <w:ind w:left="357" w:hanging="357"/>
        <w:contextualSpacing w:val="0"/>
        <w:rPr>
          <w:rFonts w:ascii="Arial" w:hAnsi="Arial" w:cs="Arial"/>
        </w:rPr>
      </w:pPr>
      <w:r>
        <w:rPr>
          <w:rFonts w:ascii="Arial" w:hAnsi="Arial"/>
        </w:rPr>
        <w:t>les modules TSM d'un profil sont proposés sur les sites (suivant la liste ci-dessus) où l’effectif prévu est ≥ 20.</w:t>
      </w:r>
    </w:p>
    <w:p w14:paraId="5B886D37" w14:textId="77777777" w:rsidR="001B0D3F" w:rsidRPr="00DE2506" w:rsidRDefault="001B0D3F" w:rsidP="00D46670">
      <w:pPr>
        <w:pStyle w:val="Paragraphedeliste"/>
        <w:numPr>
          <w:ilvl w:val="0"/>
          <w:numId w:val="12"/>
        </w:numPr>
        <w:spacing w:before="60" w:after="0" w:line="276" w:lineRule="auto"/>
        <w:ind w:left="357" w:hanging="357"/>
        <w:contextualSpacing w:val="0"/>
        <w:rPr>
          <w:rFonts w:ascii="Arial" w:hAnsi="Arial" w:cs="Arial"/>
        </w:rPr>
      </w:pPr>
      <w:r>
        <w:rPr>
          <w:rFonts w:ascii="Arial" w:hAnsi="Arial"/>
        </w:rPr>
        <w:t>Le site de Berne peut dispenser l’enseignement des modules TSM lorsque le nombre d’étudiants (effectif prévu) n’atteint le nombre de 20 (par profil) ni à Zurich, ni à Lausanne.</w:t>
      </w:r>
    </w:p>
    <w:p w14:paraId="1BD2CA4C" w14:textId="77777777" w:rsidR="001B0D3F" w:rsidRPr="00DE2506" w:rsidRDefault="001B0D3F" w:rsidP="00D46670">
      <w:pPr>
        <w:pStyle w:val="Titre2"/>
        <w:jc w:val="both"/>
      </w:pPr>
      <w:bookmarkStart w:id="23" w:name="_Toc531101600"/>
      <w:r>
        <w:lastRenderedPageBreak/>
        <w:t>Règlement spécial pour Lugano/SUPSI</w:t>
      </w:r>
      <w:bookmarkEnd w:id="23"/>
    </w:p>
    <w:p w14:paraId="00A78DFF" w14:textId="77777777" w:rsidR="001B0D3F" w:rsidRPr="00DE2506" w:rsidRDefault="001B0D3F" w:rsidP="00D46670">
      <w:pPr>
        <w:pStyle w:val="Paragraphedeliste"/>
        <w:numPr>
          <w:ilvl w:val="0"/>
          <w:numId w:val="12"/>
        </w:numPr>
        <w:spacing w:before="60" w:after="0" w:line="276" w:lineRule="auto"/>
        <w:ind w:left="357" w:hanging="357"/>
        <w:contextualSpacing w:val="0"/>
        <w:rPr>
          <w:rFonts w:ascii="Arial" w:hAnsi="Arial" w:cs="Arial"/>
        </w:rPr>
      </w:pPr>
      <w:r>
        <w:rPr>
          <w:rFonts w:ascii="Arial" w:hAnsi="Arial"/>
        </w:rPr>
        <w:t>Les modules CM-FTP-TSM proposés sur le site de Lugano ne sont pas soumis au Clearing (ils sont financés par la SUPSI).</w:t>
      </w:r>
    </w:p>
    <w:p w14:paraId="71DF44A4" w14:textId="408A94B0" w:rsidR="002D70D5" w:rsidRPr="00DE2506" w:rsidRDefault="001B0D3F" w:rsidP="00D46670">
      <w:pPr>
        <w:pStyle w:val="Paragraphedeliste"/>
        <w:numPr>
          <w:ilvl w:val="0"/>
          <w:numId w:val="12"/>
        </w:numPr>
        <w:spacing w:before="60" w:after="0" w:line="276" w:lineRule="auto"/>
        <w:ind w:left="357" w:hanging="357"/>
        <w:contextualSpacing w:val="0"/>
        <w:rPr>
          <w:rFonts w:ascii="Arial" w:hAnsi="Arial" w:cs="Arial"/>
          <w:b/>
          <w:sz w:val="32"/>
          <w:szCs w:val="32"/>
        </w:rPr>
      </w:pPr>
      <w:r>
        <w:rPr>
          <w:rFonts w:ascii="Arial" w:hAnsi="Arial"/>
        </w:rPr>
        <w:t>Le seuil de 20 étudiants (effectif prévu) peut ne pas être atteint sur le site de Lugano.</w:t>
      </w:r>
      <w:r>
        <w:rPr>
          <w:rFonts w:ascii="Arial" w:hAnsi="Arial"/>
        </w:rPr>
        <w:br w:type="page"/>
      </w:r>
    </w:p>
    <w:p w14:paraId="1D593D11" w14:textId="77777777" w:rsidR="001B0D3F" w:rsidRPr="00DE2506" w:rsidRDefault="001B0D3F" w:rsidP="00D46670">
      <w:pPr>
        <w:pStyle w:val="Heading1nonumberbutincludedintableofcontents"/>
        <w:tabs>
          <w:tab w:val="clear" w:pos="1134"/>
          <w:tab w:val="left" w:pos="0"/>
        </w:tabs>
        <w:ind w:left="0" w:firstLine="0"/>
        <w:rPr>
          <w:rFonts w:ascii="Arial" w:hAnsi="Arial" w:cs="Arial"/>
          <w:sz w:val="32"/>
          <w:szCs w:val="32"/>
        </w:rPr>
      </w:pPr>
      <w:bookmarkStart w:id="24" w:name="_Toc531101601"/>
      <w:r>
        <w:rPr>
          <w:rFonts w:ascii="Arial" w:hAnsi="Arial"/>
          <w:sz w:val="32"/>
          <w:szCs w:val="32"/>
        </w:rPr>
        <w:lastRenderedPageBreak/>
        <w:t xml:space="preserve">Annexe : </w:t>
      </w:r>
      <w:r>
        <w:rPr>
          <w:rFonts w:ascii="Arial" w:hAnsi="Arial"/>
          <w:sz w:val="32"/>
          <w:szCs w:val="32"/>
        </w:rPr>
        <w:br/>
        <w:t>Glossaire/définitions</w:t>
      </w:r>
      <w:bookmarkEnd w:id="24"/>
    </w:p>
    <w:p w14:paraId="038887D3" w14:textId="77777777" w:rsidR="001B0D3F" w:rsidRPr="00147A86" w:rsidRDefault="001B0D3F" w:rsidP="00D46670">
      <w:pPr>
        <w:spacing w:before="360"/>
        <w:rPr>
          <w:rFonts w:ascii="Arial" w:hAnsi="Arial" w:cs="Arial"/>
          <w:b/>
          <w:sz w:val="24"/>
          <w:szCs w:val="24"/>
          <w:lang w:val="fr-CH"/>
        </w:rPr>
      </w:pPr>
    </w:p>
    <w:p w14:paraId="27CF6A8B" w14:textId="3099E085" w:rsidR="001B0D3F" w:rsidRPr="00DE2506" w:rsidRDefault="001B0D3F" w:rsidP="00D46670">
      <w:pPr>
        <w:spacing w:before="120" w:after="0"/>
        <w:rPr>
          <w:rFonts w:ascii="Arial" w:hAnsi="Arial" w:cs="Arial"/>
          <w:b/>
        </w:rPr>
      </w:pPr>
      <w:r>
        <w:rPr>
          <w:rFonts w:ascii="Arial" w:hAnsi="Arial"/>
          <w:b/>
        </w:rPr>
        <w:t>Places</w:t>
      </w:r>
      <w:r w:rsidR="008F64F0">
        <w:rPr>
          <w:rFonts w:ascii="Arial" w:hAnsi="Arial"/>
          <w:b/>
        </w:rPr>
        <w:t xml:space="preserve"> d’études</w:t>
      </w:r>
      <w:r>
        <w:rPr>
          <w:rFonts w:ascii="Arial" w:hAnsi="Arial"/>
          <w:b/>
        </w:rPr>
        <w:t> :</w:t>
      </w:r>
    </w:p>
    <w:p w14:paraId="5B371582" w14:textId="0FD75065" w:rsidR="001B0D3F" w:rsidRPr="00DE2506" w:rsidRDefault="001B0D3F" w:rsidP="00D46670">
      <w:pPr>
        <w:spacing w:before="60" w:after="0"/>
        <w:ind w:left="284"/>
        <w:rPr>
          <w:rFonts w:ascii="Arial" w:hAnsi="Arial" w:cs="Arial"/>
        </w:rPr>
      </w:pPr>
      <w:r>
        <w:rPr>
          <w:rFonts w:ascii="Arial" w:hAnsi="Arial"/>
        </w:rPr>
        <w:t>Le nombre de places</w:t>
      </w:r>
      <w:r w:rsidR="008F64F0">
        <w:rPr>
          <w:rFonts w:ascii="Arial" w:hAnsi="Arial"/>
        </w:rPr>
        <w:t xml:space="preserve"> d’études</w:t>
      </w:r>
      <w:r>
        <w:rPr>
          <w:rFonts w:ascii="Arial" w:hAnsi="Arial"/>
        </w:rPr>
        <w:t xml:space="preserve"> désigne le nombre de nouveaux étudiants que peut accepter une haute école spécialisée par an. Le nombre de places </w:t>
      </w:r>
      <w:r w:rsidR="005432B7">
        <w:rPr>
          <w:rFonts w:ascii="Arial" w:hAnsi="Arial"/>
        </w:rPr>
        <w:t xml:space="preserve">d’études </w:t>
      </w:r>
      <w:r>
        <w:rPr>
          <w:rFonts w:ascii="Arial" w:hAnsi="Arial"/>
        </w:rPr>
        <w:t>ne désigne pas le nombre total d’étudiants qui peut être pris en charge simultanément dans une haute école spécialisée.</w:t>
      </w:r>
    </w:p>
    <w:p w14:paraId="6B411336" w14:textId="77777777" w:rsidR="001B0D3F" w:rsidRPr="00DE2506" w:rsidRDefault="001B0D3F" w:rsidP="00D46670">
      <w:pPr>
        <w:spacing w:before="240" w:after="0"/>
        <w:rPr>
          <w:rFonts w:ascii="Arial" w:hAnsi="Arial" w:cs="Arial"/>
          <w:b/>
        </w:rPr>
      </w:pPr>
      <w:r w:rsidRPr="005432B7">
        <w:rPr>
          <w:rFonts w:ascii="Arial" w:hAnsi="Arial"/>
          <w:b/>
          <w:bCs/>
          <w:highlight w:val="yellow"/>
        </w:rPr>
        <w:t>Effectif</w:t>
      </w:r>
      <w:r w:rsidRPr="005432B7">
        <w:rPr>
          <w:rFonts w:ascii="Arial" w:hAnsi="Arial"/>
          <w:highlight w:val="yellow"/>
        </w:rPr>
        <w:t xml:space="preserve"> </w:t>
      </w:r>
      <w:r w:rsidRPr="005432B7">
        <w:rPr>
          <w:rFonts w:ascii="Arial" w:hAnsi="Arial"/>
          <w:b/>
          <w:bCs/>
          <w:highlight w:val="yellow"/>
        </w:rPr>
        <w:t>prévu</w:t>
      </w:r>
      <w:r w:rsidRPr="005432B7">
        <w:rPr>
          <w:rFonts w:ascii="Arial" w:hAnsi="Arial"/>
          <w:b/>
          <w:bCs/>
        </w:rPr>
        <w:t xml:space="preserve"> :</w:t>
      </w:r>
    </w:p>
    <w:p w14:paraId="3A8AE98A" w14:textId="77777777" w:rsidR="001B0D3F" w:rsidRPr="00DE2506" w:rsidRDefault="001B0D3F" w:rsidP="00D46670">
      <w:pPr>
        <w:spacing w:before="60" w:after="0"/>
        <w:ind w:left="284"/>
        <w:rPr>
          <w:rFonts w:ascii="Arial" w:hAnsi="Arial" w:cs="Arial"/>
        </w:rPr>
      </w:pPr>
      <w:r>
        <w:rPr>
          <w:rFonts w:ascii="Arial" w:hAnsi="Arial"/>
        </w:rPr>
        <w:t>L’effectif prévu désigne le nombre prévu de nouveaux étudiants admis annuellement dans un profil.</w:t>
      </w:r>
    </w:p>
    <w:p w14:paraId="7E2E34C3" w14:textId="77777777" w:rsidR="001B0D3F" w:rsidRPr="00DE2506" w:rsidRDefault="001B0D3F" w:rsidP="00D46670">
      <w:pPr>
        <w:spacing w:before="120" w:after="0"/>
        <w:ind w:left="284"/>
        <w:rPr>
          <w:rFonts w:ascii="Arial" w:hAnsi="Arial" w:cs="Arial"/>
        </w:rPr>
      </w:pPr>
      <w:r>
        <w:rPr>
          <w:rFonts w:ascii="Arial" w:hAnsi="Arial"/>
        </w:rPr>
        <w:t>Dispositions d’application pour la détermination des effectifs prévus :</w:t>
      </w:r>
    </w:p>
    <w:p w14:paraId="4DAB10AE" w14:textId="69993B8A" w:rsidR="001B0D3F" w:rsidRPr="00DE2506" w:rsidRDefault="001B0D3F" w:rsidP="00D46670">
      <w:pPr>
        <w:spacing w:before="60" w:after="0"/>
        <w:ind w:left="284"/>
        <w:rPr>
          <w:rFonts w:ascii="Arial" w:hAnsi="Arial" w:cs="Arial"/>
        </w:rPr>
      </w:pPr>
      <w:r>
        <w:rPr>
          <w:rFonts w:ascii="Arial" w:hAnsi="Arial"/>
        </w:rPr>
        <w:t xml:space="preserve">Les effectifs prévus sont déterminés de manière centralisée par le bureau de coordination du MSE et se basent sur les données communiquées par les hautes écoles spécialisées : chacune des hautes écoles spécialisées proposant le MSE communique chaque année son effectif estimé/prévu d’étudiants admis en MSE, réparti selon les profils. Le bureau de coordination ajoute aux chiffres fournis par les écoles participantes les chiffres </w:t>
      </w:r>
      <w:r w:rsidR="00507BB1">
        <w:rPr>
          <w:rFonts w:ascii="Arial" w:hAnsi="Arial"/>
        </w:rPr>
        <w:t>prévisionnels</w:t>
      </w:r>
      <w:r>
        <w:rPr>
          <w:rFonts w:ascii="Arial" w:hAnsi="Arial"/>
        </w:rPr>
        <w:t xml:space="preserve"> ou </w:t>
      </w:r>
      <w:proofErr w:type="gramStart"/>
      <w:r>
        <w:rPr>
          <w:rFonts w:ascii="Arial" w:hAnsi="Arial"/>
        </w:rPr>
        <w:t>attendus</w:t>
      </w:r>
      <w:proofErr w:type="gramEnd"/>
      <w:r>
        <w:rPr>
          <w:rFonts w:ascii="Arial" w:hAnsi="Arial"/>
        </w:rPr>
        <w:t xml:space="preserve"> qui correspondent aux étudiants MSE de l’étranger et des hautes écoles spécialisées hors MSE.</w:t>
      </w:r>
    </w:p>
    <w:p w14:paraId="36ABB628" w14:textId="77777777" w:rsidR="001B0D3F" w:rsidRPr="00147A86" w:rsidRDefault="001B0D3F" w:rsidP="00D46670">
      <w:pPr>
        <w:rPr>
          <w:lang w:val="fr-CH"/>
        </w:rPr>
      </w:pPr>
    </w:p>
    <w:sectPr w:rsidR="001B0D3F" w:rsidRPr="00147A86" w:rsidSect="00FF4279">
      <w:headerReference w:type="even" r:id="rId20"/>
      <w:headerReference w:type="default" r:id="rId21"/>
      <w:footerReference w:type="default" r:id="rId22"/>
      <w:headerReference w:type="first" r:id="rId23"/>
      <w:type w:val="oddPage"/>
      <w:pgSz w:w="11900" w:h="16840" w:code="9"/>
      <w:pgMar w:top="1134" w:right="843" w:bottom="993" w:left="1418" w:header="709" w:footer="227" w:gutter="0"/>
      <w:pgNumType w:start="1"/>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Menghini Christine" w:date="2018-11-29T11:36:00Z" w:initials="MC">
    <w:p w14:paraId="59D6074B" w14:textId="11C540D1" w:rsidR="00C54E01" w:rsidRDefault="00C54E01">
      <w:pPr>
        <w:pStyle w:val="Commentaire"/>
      </w:pPr>
      <w:r>
        <w:rPr>
          <w:rStyle w:val="Marquedecommentaire"/>
        </w:rPr>
        <w:annotationRef/>
      </w:r>
      <w:r>
        <w:t xml:space="preserve">Terminologie : </w:t>
      </w:r>
      <w:proofErr w:type="spellStart"/>
      <w:r>
        <w:t>Kleinprofil</w:t>
      </w:r>
      <w:proofErr w:type="spellEnd"/>
      <w:r>
        <w:t xml:space="preserve"> = Petit profil / profil restreint)</w:t>
      </w:r>
    </w:p>
  </w:comment>
  <w:comment w:id="9" w:author="Menghini Christine" w:date="2018-11-29T11:26:00Z" w:initials="MC">
    <w:p w14:paraId="364819C7" w14:textId="29C8C8BD" w:rsidR="005432B7" w:rsidRDefault="005432B7">
      <w:pPr>
        <w:pStyle w:val="Commentaire"/>
      </w:pPr>
      <w:r>
        <w:rPr>
          <w:rStyle w:val="Marquedecommentaire"/>
        </w:rPr>
        <w:annotationRef/>
      </w:r>
      <w:r>
        <w:t>Vérifier terme : « </w:t>
      </w:r>
      <w:proofErr w:type="spellStart"/>
      <w:r>
        <w:t>Planzahl</w:t>
      </w:r>
      <w:proofErr w:type="spellEnd"/>
      <w:r>
        <w:t> » = effectif prévu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D6074B" w15:done="0"/>
  <w15:commentEx w15:paraId="364819C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52AC9C" w14:textId="77777777" w:rsidR="00DC0AB1" w:rsidRDefault="00DC0AB1" w:rsidP="0013775A">
      <w:r>
        <w:separator/>
      </w:r>
    </w:p>
  </w:endnote>
  <w:endnote w:type="continuationSeparator" w:id="0">
    <w:p w14:paraId="698AA624" w14:textId="77777777" w:rsidR="00DC0AB1" w:rsidRDefault="00DC0AB1" w:rsidP="00137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EA405" w14:textId="77777777" w:rsidR="00AB1A5A" w:rsidRDefault="00AB1A5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419070" w14:textId="77777777" w:rsidR="00387B56" w:rsidRDefault="00387B56" w:rsidP="005644A6">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387B56" w:rsidRPr="009F7370" w14:paraId="20FF5AA8" w14:textId="77777777" w:rsidTr="00387B56">
      <w:tc>
        <w:tcPr>
          <w:tcW w:w="5197" w:type="dxa"/>
        </w:tcPr>
        <w:p w14:paraId="034ED695" w14:textId="77777777" w:rsidR="00387B56" w:rsidRPr="00147A86" w:rsidRDefault="00387B56" w:rsidP="00387B56">
          <w:pPr>
            <w:pStyle w:val="Tableaufooter"/>
            <w:rPr>
              <w:lang w:val="de-CH"/>
            </w:rPr>
          </w:pPr>
          <w:r w:rsidRPr="009F7370">
            <w:fldChar w:fldCharType="begin"/>
          </w:r>
          <w:r w:rsidRPr="00147A86">
            <w:rPr>
              <w:lang w:val="de-CH"/>
            </w:rPr>
            <w:instrText xml:space="preserve"> FILENAME   \* MERGEFORMAT </w:instrText>
          </w:r>
          <w:r w:rsidRPr="009F7370">
            <w:fldChar w:fldCharType="separate"/>
          </w:r>
          <w:r w:rsidR="00147A86" w:rsidRPr="00147A86">
            <w:rPr>
              <w:noProof/>
              <w:lang w:val="de-CH"/>
            </w:rPr>
            <w:t>Konzept Redesign MSE V4.5_FR (002)</w:t>
          </w:r>
          <w:r w:rsidRPr="009F7370">
            <w:fldChar w:fldCharType="end"/>
          </w:r>
        </w:p>
      </w:tc>
      <w:tc>
        <w:tcPr>
          <w:tcW w:w="4442" w:type="dxa"/>
          <w:gridSpan w:val="2"/>
        </w:tcPr>
        <w:sdt>
          <w:sdtPr>
            <w:alias w:val="État "/>
            <w:tag w:val=""/>
            <w:id w:val="1458216214"/>
            <w:dataBinding w:prefixMappings="xmlns:ns0='http://purl.org/dc/elements/1.1/' xmlns:ns1='http://schemas.openxmlformats.org/package/2006/metadata/core-properties' " w:xpath="/ns1:coreProperties[1]/ns1:contentStatus[1]" w:storeItemID="{6C3C8BC8-F283-45AE-878A-BAB7291924A1}"/>
            <w:text/>
          </w:sdtPr>
          <w:sdtEndPr/>
          <w:sdtContent>
            <w:p w14:paraId="028AC6F5" w14:textId="78458789" w:rsidR="00387B56" w:rsidRPr="009F7370" w:rsidRDefault="00DE2506" w:rsidP="00387B56">
              <w:pPr>
                <w:pStyle w:val="Tableaufooter"/>
                <w:jc w:val="right"/>
                <w:rPr>
                  <w:lang w:val="fr-CH"/>
                </w:rPr>
              </w:pPr>
              <w:proofErr w:type="spellStart"/>
              <w:r>
                <w:rPr>
                  <w:lang w:val="fr-CH"/>
                </w:rPr>
                <w:t>Angenommen</w:t>
              </w:r>
              <w:proofErr w:type="spellEnd"/>
            </w:p>
          </w:sdtContent>
        </w:sdt>
      </w:tc>
    </w:tr>
    <w:tr w:rsidR="00387B56" w:rsidRPr="009F7370" w14:paraId="5A228311" w14:textId="77777777" w:rsidTr="00387B56">
      <w:tc>
        <w:tcPr>
          <w:tcW w:w="5197" w:type="dxa"/>
        </w:tcPr>
        <w:p w14:paraId="7F45AB9A" w14:textId="77777777" w:rsidR="00387B56" w:rsidRPr="001B0D3F" w:rsidRDefault="00387B56" w:rsidP="00387B56">
          <w:pPr>
            <w:pStyle w:val="Tableaufooter"/>
          </w:pPr>
          <w:r>
            <w:t>MSE-LA/ JCH/ ONA /</w:t>
          </w:r>
          <w:proofErr w:type="spellStart"/>
          <w:r>
            <w:t>cmn</w:t>
          </w:r>
          <w:proofErr w:type="spellEnd"/>
        </w:p>
      </w:tc>
      <w:tc>
        <w:tcPr>
          <w:tcW w:w="1833" w:type="dxa"/>
        </w:tcPr>
        <w:p w14:paraId="2ED51D92" w14:textId="2345A469" w:rsidR="00387B56" w:rsidRPr="009F7370" w:rsidRDefault="00D46670" w:rsidP="00387B56">
          <w:pPr>
            <w:pStyle w:val="Tableaufooter"/>
          </w:pPr>
          <w:r>
            <w:t>18.10.2018</w:t>
          </w:r>
        </w:p>
      </w:tc>
      <w:tc>
        <w:tcPr>
          <w:tcW w:w="2609" w:type="dxa"/>
        </w:tcPr>
        <w:p w14:paraId="40DC2FCC" w14:textId="77777777" w:rsidR="00387B56" w:rsidRPr="009F7370" w:rsidRDefault="00387B56" w:rsidP="00387B56">
          <w:pPr>
            <w:pStyle w:val="Tableaufooter"/>
            <w:jc w:val="right"/>
          </w:pPr>
          <w:r>
            <w:t xml:space="preserve">Page </w:t>
          </w:r>
          <w:r w:rsidRPr="009F7370">
            <w:fldChar w:fldCharType="begin"/>
          </w:r>
          <w:r w:rsidRPr="009F7370">
            <w:instrText xml:space="preserve"> PAGE   \* MERGEFORMAT </w:instrText>
          </w:r>
          <w:r w:rsidRPr="009F7370">
            <w:fldChar w:fldCharType="separate"/>
          </w:r>
          <w:r w:rsidR="00AB1A5A">
            <w:rPr>
              <w:noProof/>
            </w:rPr>
            <w:t>2</w:t>
          </w:r>
          <w:r w:rsidRPr="009F7370">
            <w:fldChar w:fldCharType="end"/>
          </w:r>
          <w:r>
            <w:t xml:space="preserve"> </w:t>
          </w:r>
        </w:p>
      </w:tc>
    </w:tr>
  </w:tbl>
  <w:p w14:paraId="379D085F" w14:textId="51090631" w:rsidR="00387B56" w:rsidRPr="00FE25C0" w:rsidRDefault="00387B56" w:rsidP="005644A6">
    <w:pPr>
      <w:pStyle w:val="Tableau"/>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EEB0FE" w14:textId="77777777" w:rsidR="00AB1A5A" w:rsidRDefault="00AB1A5A">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4D051A" w14:textId="77777777" w:rsidR="00387B56" w:rsidRDefault="00387B56" w:rsidP="00517F69">
    <w:pPr>
      <w:pStyle w:val="Sansinterligne"/>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7"/>
      <w:gridCol w:w="1833"/>
      <w:gridCol w:w="2609"/>
    </w:tblGrid>
    <w:tr w:rsidR="00387B56" w:rsidRPr="009F7370" w14:paraId="17DFB96D" w14:textId="77777777" w:rsidTr="000F0835">
      <w:tc>
        <w:tcPr>
          <w:tcW w:w="5197" w:type="dxa"/>
        </w:tcPr>
        <w:p w14:paraId="0AC96CB3" w14:textId="270C9FB4" w:rsidR="00387B56" w:rsidRPr="00147A86" w:rsidRDefault="00387B56" w:rsidP="00977413">
          <w:pPr>
            <w:pStyle w:val="Tableaufooter"/>
            <w:rPr>
              <w:lang w:val="de-CH"/>
            </w:rPr>
          </w:pPr>
          <w:r w:rsidRPr="009F7370">
            <w:fldChar w:fldCharType="begin"/>
          </w:r>
          <w:r w:rsidRPr="00147A86">
            <w:rPr>
              <w:lang w:val="de-CH"/>
            </w:rPr>
            <w:instrText xml:space="preserve"> FILENAME   \* MERGEFORMAT </w:instrText>
          </w:r>
          <w:r w:rsidRPr="009F7370">
            <w:fldChar w:fldCharType="separate"/>
          </w:r>
          <w:r w:rsidR="00147A86" w:rsidRPr="00147A86">
            <w:rPr>
              <w:noProof/>
              <w:lang w:val="de-CH"/>
            </w:rPr>
            <w:t>Konzept Redesign MSE V4.5_FR (002)</w:t>
          </w:r>
          <w:r w:rsidRPr="009F7370">
            <w:fldChar w:fldCharType="end"/>
          </w:r>
        </w:p>
      </w:tc>
      <w:tc>
        <w:tcPr>
          <w:tcW w:w="4442" w:type="dxa"/>
          <w:gridSpan w:val="2"/>
        </w:tcPr>
        <w:sdt>
          <w:sdtPr>
            <w:alias w:val="État "/>
            <w:tag w:val=""/>
            <w:id w:val="-193699147"/>
            <w:dataBinding w:prefixMappings="xmlns:ns0='http://purl.org/dc/elements/1.1/' xmlns:ns1='http://schemas.openxmlformats.org/package/2006/metadata/core-properties' " w:xpath="/ns1:coreProperties[1]/ns1:contentStatus[1]" w:storeItemID="{6C3C8BC8-F283-45AE-878A-BAB7291924A1}"/>
            <w:text/>
          </w:sdtPr>
          <w:sdtEndPr/>
          <w:sdtContent>
            <w:p w14:paraId="6C5BC69F" w14:textId="1BA2E968" w:rsidR="00387B56" w:rsidRPr="009F7370" w:rsidRDefault="00DE2506" w:rsidP="00DE2506">
              <w:pPr>
                <w:pStyle w:val="Tableaufooter"/>
                <w:jc w:val="right"/>
                <w:rPr>
                  <w:lang w:val="fr-CH"/>
                </w:rPr>
              </w:pPr>
              <w:proofErr w:type="spellStart"/>
              <w:r>
                <w:rPr>
                  <w:lang w:val="fr-CH"/>
                </w:rPr>
                <w:t>Angenommen</w:t>
              </w:r>
              <w:proofErr w:type="spellEnd"/>
            </w:p>
          </w:sdtContent>
        </w:sdt>
      </w:tc>
    </w:tr>
    <w:tr w:rsidR="00387B56" w:rsidRPr="009F7370" w14:paraId="1718727E" w14:textId="77777777" w:rsidTr="000F0835">
      <w:tc>
        <w:tcPr>
          <w:tcW w:w="5197" w:type="dxa"/>
        </w:tcPr>
        <w:p w14:paraId="7CD94138" w14:textId="77777777" w:rsidR="00387B56" w:rsidRPr="001B0D3F" w:rsidRDefault="00387B56" w:rsidP="001B0D3F">
          <w:pPr>
            <w:pStyle w:val="Tableaufooter"/>
          </w:pPr>
          <w:r>
            <w:t>MSE-LA/ JCH/ ONA /</w:t>
          </w:r>
          <w:proofErr w:type="spellStart"/>
          <w:r>
            <w:t>cmn</w:t>
          </w:r>
          <w:proofErr w:type="spellEnd"/>
        </w:p>
      </w:tc>
      <w:sdt>
        <w:sdtPr>
          <w:alias w:val="Date de publication"/>
          <w:tag w:val=""/>
          <w:id w:val="548187164"/>
          <w:dataBinding w:prefixMappings="xmlns:ns0='http://schemas.microsoft.com/office/2006/coverPageProps' " w:xpath="/ns0:CoverPageProperties[1]/ns0:PublishDate[1]" w:storeItemID="{55AF091B-3C7A-41E3-B477-F2FDAA23CFDA}"/>
          <w:date w:fullDate="2018-10-18T00:00:00Z">
            <w:dateFormat w:val="dd.MM.yyyy"/>
            <w:lid w:val="fr-FR"/>
            <w:storeMappedDataAs w:val="dateTime"/>
            <w:calendar w:val="gregorian"/>
          </w:date>
        </w:sdtPr>
        <w:sdtEndPr/>
        <w:sdtContent>
          <w:tc>
            <w:tcPr>
              <w:tcW w:w="1833" w:type="dxa"/>
            </w:tcPr>
            <w:p w14:paraId="35A7EB25" w14:textId="7BB8A638" w:rsidR="00387B56" w:rsidRPr="009F7370" w:rsidRDefault="00D46670" w:rsidP="00977413">
              <w:pPr>
                <w:pStyle w:val="Tableaufooter"/>
                <w:rPr>
                  <w:lang w:val="fr-CH"/>
                </w:rPr>
              </w:pPr>
              <w:r>
                <w:rPr>
                  <w:lang w:val="fr-CH"/>
                </w:rPr>
                <w:t>18.10.2018</w:t>
              </w:r>
            </w:p>
          </w:tc>
        </w:sdtContent>
      </w:sdt>
      <w:tc>
        <w:tcPr>
          <w:tcW w:w="2609" w:type="dxa"/>
        </w:tcPr>
        <w:p w14:paraId="05F4B034" w14:textId="77777777" w:rsidR="00387B56" w:rsidRPr="009F7370" w:rsidRDefault="00387B56" w:rsidP="00977413">
          <w:pPr>
            <w:pStyle w:val="Tableaufooter"/>
            <w:jc w:val="right"/>
          </w:pPr>
          <w:r>
            <w:t xml:space="preserve">Page </w:t>
          </w:r>
          <w:r w:rsidRPr="009F7370">
            <w:fldChar w:fldCharType="begin"/>
          </w:r>
          <w:r w:rsidRPr="009F7370">
            <w:instrText xml:space="preserve"> PAGE   \* MERGEFORMAT </w:instrText>
          </w:r>
          <w:r w:rsidRPr="009F7370">
            <w:fldChar w:fldCharType="separate"/>
          </w:r>
          <w:r w:rsidR="00AB1A5A">
            <w:rPr>
              <w:noProof/>
            </w:rPr>
            <w:t>2</w:t>
          </w:r>
          <w:r w:rsidRPr="009F7370">
            <w:fldChar w:fldCharType="end"/>
          </w:r>
          <w:r>
            <w:t xml:space="preserve"> </w:t>
          </w:r>
        </w:p>
      </w:tc>
    </w:tr>
  </w:tbl>
  <w:p w14:paraId="1FECF6B6" w14:textId="77777777" w:rsidR="00387B56" w:rsidRPr="009F7370" w:rsidRDefault="00387B56" w:rsidP="00517F69">
    <w:pPr>
      <w:pStyle w:val="Space1poin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88F66" w14:textId="77777777" w:rsidR="00DC0AB1" w:rsidRDefault="00DC0AB1" w:rsidP="0013775A">
      <w:r>
        <w:separator/>
      </w:r>
    </w:p>
  </w:footnote>
  <w:footnote w:type="continuationSeparator" w:id="0">
    <w:p w14:paraId="3E1F86B5" w14:textId="77777777" w:rsidR="00DC0AB1" w:rsidRDefault="00DC0AB1" w:rsidP="001377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702F3" w14:textId="040CDDD9" w:rsidR="00AB1A5A" w:rsidRDefault="00AB1A5A">
    <w:pPr>
      <w:pStyle w:val="En-tte"/>
    </w:pPr>
    <w:r>
      <w:rPr>
        <w:noProof/>
      </w:rPr>
      <w:pict w14:anchorId="3EF2CF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24604" o:spid="_x0000_s2051" type="#_x0000_t136" style="position:absolute;left:0;text-align:left;margin-left:0;margin-top:0;width:555.9pt;height:123.5pt;rotation:315;z-index:-251635712;mso-position-horizontal:center;mso-position-horizontal-relative:margin;mso-position-vertical:center;mso-position-vertical-relative:margin" o:allowincell="f" fillcolor="silver" stroked="f">
          <v:fill opacity=".5"/>
          <v:textpath style="font-family:&quot;Franklin Gothic Book&quot;;font-size:1pt" string="BROUILLO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15735" w:type="dxa"/>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797"/>
      <w:gridCol w:w="7938"/>
    </w:tblGrid>
    <w:tr w:rsidR="00387B56" w:rsidRPr="00F011EF" w14:paraId="65F0C9F6" w14:textId="77777777" w:rsidTr="003C0D2A">
      <w:tc>
        <w:tcPr>
          <w:tcW w:w="7797" w:type="dxa"/>
        </w:tcPr>
        <w:p w14:paraId="79E56932" w14:textId="0CAE832F" w:rsidR="00387B56" w:rsidRDefault="003C0D2A" w:rsidP="004F5CF1">
          <w:pPr>
            <w:pStyle w:val="Tableau"/>
            <w:ind w:right="-1101"/>
          </w:pPr>
          <w:r>
            <w:rPr>
              <w:noProof/>
              <w:lang w:val="fr-CH" w:eastAsia="fr-CH"/>
            </w:rPr>
            <w:drawing>
              <wp:anchor distT="0" distB="0" distL="114300" distR="114300" simplePos="0" relativeHeight="251676672" behindDoc="1" locked="0" layoutInCell="1" allowOverlap="1" wp14:anchorId="1DEB57F3" wp14:editId="6899CFC1">
                <wp:simplePos x="0" y="0"/>
                <wp:positionH relativeFrom="column">
                  <wp:posOffset>-68580</wp:posOffset>
                </wp:positionH>
                <wp:positionV relativeFrom="paragraph">
                  <wp:posOffset>213995</wp:posOffset>
                </wp:positionV>
                <wp:extent cx="4641215" cy="523875"/>
                <wp:effectExtent l="0" t="0" r="6985" b="9525"/>
                <wp:wrapTight wrapText="bothSides">
                  <wp:wrapPolygon edited="0">
                    <wp:start x="0" y="0"/>
                    <wp:lineTo x="0" y="21207"/>
                    <wp:lineTo x="21544" y="21207"/>
                    <wp:lineTo x="21544" y="0"/>
                    <wp:lineTo x="0" y="0"/>
                  </wp:wrapPolygon>
                </wp:wrapTight>
                <wp:docPr id="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641215" cy="523875"/>
                        </a:xfrm>
                        <a:prstGeom prst="rect">
                          <a:avLst/>
                        </a:prstGeom>
                      </pic:spPr>
                    </pic:pic>
                  </a:graphicData>
                </a:graphic>
                <wp14:sizeRelH relativeFrom="page">
                  <wp14:pctWidth>0</wp14:pctWidth>
                </wp14:sizeRelH>
                <wp14:sizeRelV relativeFrom="page">
                  <wp14:pctHeight>0</wp14:pctHeight>
                </wp14:sizeRelV>
              </wp:anchor>
            </w:drawing>
          </w:r>
        </w:p>
      </w:tc>
      <w:tc>
        <w:tcPr>
          <w:tcW w:w="7938" w:type="dxa"/>
        </w:tcPr>
        <w:p w14:paraId="71019CFF" w14:textId="77777777" w:rsidR="00387B56" w:rsidRPr="000A0A3C" w:rsidRDefault="00387B56" w:rsidP="00A0700F"/>
      </w:tc>
    </w:tr>
  </w:tbl>
  <w:p w14:paraId="6180CEC9" w14:textId="737D99E2" w:rsidR="00387B56" w:rsidRDefault="00AB1A5A" w:rsidP="00865543">
    <w:r>
      <w:rPr>
        <w:noProof/>
      </w:rPr>
      <w:pict w14:anchorId="132E54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24605" o:spid="_x0000_s2052" type="#_x0000_t136" style="position:absolute;left:0;text-align:left;margin-left:0;margin-top:0;width:555.9pt;height:123.5pt;rotation:315;z-index:-251633664;mso-position-horizontal:center;mso-position-horizontal-relative:margin;mso-position-vertical:center;mso-position-vertical-relative:margin" o:allowincell="f" fillcolor="silver" stroked="f">
          <v:fill opacity=".5"/>
          <v:textpath style="font-family:&quot;Franklin Gothic Book&quot;;font-size:1pt" string="BROUILLO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0CCD6" w14:textId="2206FA21" w:rsidR="00AB1A5A" w:rsidRDefault="00AB1A5A">
    <w:pPr>
      <w:pStyle w:val="En-tte"/>
    </w:pPr>
    <w:r>
      <w:rPr>
        <w:noProof/>
      </w:rPr>
      <w:pict w14:anchorId="02E18D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24603" o:spid="_x0000_s2050" type="#_x0000_t136" style="position:absolute;left:0;text-align:left;margin-left:0;margin-top:0;width:555.9pt;height:123.5pt;rotation:315;z-index:-251637760;mso-position-horizontal:center;mso-position-horizontal-relative:margin;mso-position-vertical:center;mso-position-vertical-relative:margin" o:allowincell="f" fillcolor="silver" stroked="f">
          <v:fill opacity=".5"/>
          <v:textpath style="font-family:&quot;Franklin Gothic Book&quot;;font-size:1pt" string="BROUILLO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39FBB" w14:textId="5DC97523" w:rsidR="00387B56" w:rsidRDefault="00AB1A5A">
    <w:pPr>
      <w:pStyle w:val="En-tte"/>
    </w:pPr>
    <w:r>
      <w:rPr>
        <w:noProof/>
      </w:rPr>
      <w:pict w14:anchorId="50A4CF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24607" o:spid="_x0000_s2054" type="#_x0000_t136" style="position:absolute;left:0;text-align:left;margin-left:0;margin-top:0;width:555.9pt;height:123.5pt;rotation:315;z-index:-251629568;mso-position-horizontal:center;mso-position-horizontal-relative:margin;mso-position-vertical:center;mso-position-vertical-relative:margin" o:allowincell="f" fillcolor="silver" stroked="f">
          <v:fill opacity=".5"/>
          <v:textpath style="font-family:&quot;Franklin Gothic Book&quot;;font-size:1pt" string="BROUILLO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39779E" w14:textId="09BA8F53" w:rsidR="00387B56" w:rsidRDefault="00AB1A5A" w:rsidP="00F67716">
    <w:pPr>
      <w:pStyle w:val="En-tte"/>
      <w:jc w:val="right"/>
    </w:pPr>
    <w:r>
      <w:rPr>
        <w:noProof/>
      </w:rPr>
      <w:pict w14:anchorId="77F98F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24608" o:spid="_x0000_s2055" type="#_x0000_t136" style="position:absolute;left:0;text-align:left;margin-left:0;margin-top:0;width:555.9pt;height:123.5pt;rotation:315;z-index:-251627520;mso-position-horizontal:center;mso-position-horizontal-relative:margin;mso-position-vertical:center;mso-position-vertical-relative:margin" o:allowincell="f" fillcolor="silver" stroked="f">
          <v:fill opacity=".5"/>
          <v:textpath style="font-family:&quot;Franklin Gothic Book&quot;;font-size:1pt" string="BROUILLON"/>
        </v:shape>
      </w:pict>
    </w:r>
    <w:sdt>
      <w:sdtPr>
        <w:alias w:val="Objet "/>
        <w:tag w:val=""/>
        <w:id w:val="858162367"/>
        <w:dataBinding w:prefixMappings="xmlns:ns0='http://purl.org/dc/elements/1.1/' xmlns:ns1='http://schemas.openxmlformats.org/package/2006/metadata/core-properties' " w:xpath="/ns1:coreProperties[1]/ns0:subject[1]" w:storeItemID="{6C3C8BC8-F283-45AE-878A-BAB7291924A1}"/>
        <w:text/>
      </w:sdtPr>
      <w:sdtEndPr/>
      <w:sdtContent>
        <w:proofErr w:type="spellStart"/>
        <w:r w:rsidR="00D55C11">
          <w:t>Konzept</w:t>
        </w:r>
        <w:proofErr w:type="spellEnd"/>
        <w:r w:rsidR="00D55C11">
          <w:t xml:space="preserve"> MSE Redesign 2020</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00E96" w14:textId="289BD630" w:rsidR="00387B56" w:rsidRDefault="00AB1A5A">
    <w:pPr>
      <w:pStyle w:val="En-tte"/>
    </w:pPr>
    <w:r>
      <w:rPr>
        <w:noProof/>
      </w:rPr>
      <w:pict w14:anchorId="60A157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824606" o:spid="_x0000_s2053" type="#_x0000_t136" style="position:absolute;left:0;text-align:left;margin-left:0;margin-top:0;width:555.9pt;height:123.5pt;rotation:315;z-index:-251631616;mso-position-horizontal:center;mso-position-horizontal-relative:margin;mso-position-vertical:center;mso-position-vertical-relative:margin" o:allowincell="f" fillcolor="silver" stroked="f">
          <v:fill opacity=".5"/>
          <v:textpath style="font-family:&quot;Franklin Gothic Book&quot;;font-size:1pt" string="BROUILLO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20E4F"/>
    <w:multiLevelType w:val="hybridMultilevel"/>
    <w:tmpl w:val="4C469D2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9361500"/>
    <w:multiLevelType w:val="hybridMultilevel"/>
    <w:tmpl w:val="A4FA95A6"/>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0BDC2C46"/>
    <w:multiLevelType w:val="multilevel"/>
    <w:tmpl w:val="18D048B2"/>
    <w:lvl w:ilvl="0">
      <w:start w:val="1"/>
      <w:numFmt w:val="decimal"/>
      <w:lvlText w:val="%1."/>
      <w:lvlJc w:val="left"/>
      <w:pPr>
        <w:ind w:left="360" w:hanging="360"/>
      </w:pPr>
      <w:rPr>
        <w:b/>
      </w:rPr>
    </w:lvl>
    <w:lvl w:ilvl="1">
      <w:start w:val="1"/>
      <w:numFmt w:val="decimal"/>
      <w:lvlText w:val="%1.%2."/>
      <w:lvlJc w:val="left"/>
      <w:pPr>
        <w:ind w:left="638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4A0C5C"/>
    <w:multiLevelType w:val="hybridMultilevel"/>
    <w:tmpl w:val="8558061E"/>
    <w:lvl w:ilvl="0" w:tplc="1B54D874">
      <w:numFmt w:val="bullet"/>
      <w:lvlText w:val=""/>
      <w:lvlJc w:val="left"/>
      <w:pPr>
        <w:ind w:left="360" w:hanging="360"/>
      </w:pPr>
      <w:rPr>
        <w:rFonts w:ascii="Symbol" w:eastAsia="Times New Roman" w:hAnsi="Symbol" w:cs="Courier New" w:hint="default"/>
        <w:sz w:val="20"/>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273E3D83"/>
    <w:multiLevelType w:val="hybridMultilevel"/>
    <w:tmpl w:val="F97244CA"/>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30FD072F"/>
    <w:multiLevelType w:val="hybridMultilevel"/>
    <w:tmpl w:val="91EC727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36976CDD"/>
    <w:multiLevelType w:val="hybridMultilevel"/>
    <w:tmpl w:val="70BC6FBC"/>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38637FFE"/>
    <w:multiLevelType w:val="hybridMultilevel"/>
    <w:tmpl w:val="37BA44D2"/>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3E0330CB"/>
    <w:multiLevelType w:val="hybridMultilevel"/>
    <w:tmpl w:val="1B1AFEAA"/>
    <w:lvl w:ilvl="0" w:tplc="4CA0E6EC">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8AA6477"/>
    <w:multiLevelType w:val="hybridMultilevel"/>
    <w:tmpl w:val="D0920BE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4C8C6A92"/>
    <w:multiLevelType w:val="hybridMultilevel"/>
    <w:tmpl w:val="49661C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53564ED3"/>
    <w:multiLevelType w:val="hybridMultilevel"/>
    <w:tmpl w:val="CB16A150"/>
    <w:lvl w:ilvl="0" w:tplc="2FF896D4">
      <w:numFmt w:val="bullet"/>
      <w:lvlText w:val="-"/>
      <w:lvlJc w:val="left"/>
      <w:pPr>
        <w:ind w:left="720" w:hanging="360"/>
      </w:pPr>
      <w:rPr>
        <w:rFonts w:ascii="Arial" w:eastAsia="Calibr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12" w15:restartNumberingAfterBreak="0">
    <w:nsid w:val="553943C1"/>
    <w:multiLevelType w:val="hybridMultilevel"/>
    <w:tmpl w:val="0DC230B2"/>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57133ECC"/>
    <w:multiLevelType w:val="hybridMultilevel"/>
    <w:tmpl w:val="B12C896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5A6B782E"/>
    <w:multiLevelType w:val="multilevel"/>
    <w:tmpl w:val="4BE01DA6"/>
    <w:lvl w:ilvl="0">
      <w:start w:val="1"/>
      <w:numFmt w:val="decimal"/>
      <w:pStyle w:val="Titre1"/>
      <w:lvlText w:val="%1."/>
      <w:lvlJc w:val="left"/>
      <w:pPr>
        <w:tabs>
          <w:tab w:val="num" w:pos="1134"/>
        </w:tabs>
        <w:ind w:left="1134" w:hanging="1134"/>
      </w:pPr>
      <w:rPr>
        <w:rFonts w:hint="default"/>
        <w:lang w:val="de-CH"/>
      </w:rPr>
    </w:lvl>
    <w:lvl w:ilvl="1">
      <w:start w:val="1"/>
      <w:numFmt w:val="decimal"/>
      <w:pStyle w:val="Titre2"/>
      <w:lvlText w:val="%1.%2."/>
      <w:lvlJc w:val="left"/>
      <w:pPr>
        <w:tabs>
          <w:tab w:val="num" w:pos="1134"/>
        </w:tabs>
        <w:ind w:left="1134" w:hanging="1134"/>
      </w:pPr>
      <w:rPr>
        <w:rFonts w:hint="default"/>
      </w:rPr>
    </w:lvl>
    <w:lvl w:ilvl="2">
      <w:start w:val="1"/>
      <w:numFmt w:val="decimal"/>
      <w:pStyle w:val="Titre3"/>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1134"/>
        </w:tabs>
        <w:ind w:left="1134" w:hanging="1134"/>
      </w:pPr>
      <w:rPr>
        <w:rFonts w:hint="default"/>
      </w:rPr>
    </w:lvl>
    <w:lvl w:ilvl="6">
      <w:start w:val="1"/>
      <w:numFmt w:val="decimal"/>
      <w:lvlText w:val="%1.%2.%3.%4.%5.%6.%7."/>
      <w:lvlJc w:val="left"/>
      <w:pPr>
        <w:tabs>
          <w:tab w:val="num" w:pos="1134"/>
        </w:tabs>
        <w:ind w:left="1134" w:hanging="1134"/>
      </w:pPr>
      <w:rPr>
        <w:rFonts w:hint="default"/>
      </w:rPr>
    </w:lvl>
    <w:lvl w:ilvl="7">
      <w:start w:val="1"/>
      <w:numFmt w:val="decimal"/>
      <w:lvlText w:val="%1.%2.%3.%4.%5.%6.%7.%8."/>
      <w:lvlJc w:val="left"/>
      <w:pPr>
        <w:tabs>
          <w:tab w:val="num" w:pos="1134"/>
        </w:tabs>
        <w:ind w:left="1134" w:hanging="1134"/>
      </w:pPr>
      <w:rPr>
        <w:rFonts w:hint="default"/>
      </w:rPr>
    </w:lvl>
    <w:lvl w:ilvl="8">
      <w:start w:val="1"/>
      <w:numFmt w:val="decimal"/>
      <w:lvlText w:val="%1.%2.%3.%4.%5.%6.%7.%8.%9."/>
      <w:lvlJc w:val="left"/>
      <w:pPr>
        <w:tabs>
          <w:tab w:val="num" w:pos="1134"/>
        </w:tabs>
        <w:ind w:left="1134" w:hanging="1134"/>
      </w:pPr>
      <w:rPr>
        <w:rFonts w:hint="default"/>
      </w:rPr>
    </w:lvl>
  </w:abstractNum>
  <w:abstractNum w:abstractNumId="15" w15:restartNumberingAfterBreak="0">
    <w:nsid w:val="5C3A5757"/>
    <w:multiLevelType w:val="hybridMultilevel"/>
    <w:tmpl w:val="DC565AE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5DB942A5"/>
    <w:multiLevelType w:val="hybridMultilevel"/>
    <w:tmpl w:val="D9182C86"/>
    <w:lvl w:ilvl="0" w:tplc="100C000B">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696F269F"/>
    <w:multiLevelType w:val="hybridMultilevel"/>
    <w:tmpl w:val="281E5696"/>
    <w:lvl w:ilvl="0" w:tplc="D42ADC4E">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4"/>
  </w:num>
  <w:num w:numId="2">
    <w:abstractNumId w:val="7"/>
  </w:num>
  <w:num w:numId="3">
    <w:abstractNumId w:val="6"/>
  </w:num>
  <w:num w:numId="4">
    <w:abstractNumId w:val="4"/>
  </w:num>
  <w:num w:numId="5">
    <w:abstractNumId w:val="12"/>
  </w:num>
  <w:num w:numId="6">
    <w:abstractNumId w:val="1"/>
  </w:num>
  <w:num w:numId="7">
    <w:abstractNumId w:val="16"/>
  </w:num>
  <w:num w:numId="8">
    <w:abstractNumId w:val="8"/>
  </w:num>
  <w:num w:numId="9">
    <w:abstractNumId w:val="2"/>
  </w:num>
  <w:num w:numId="10">
    <w:abstractNumId w:val="5"/>
  </w:num>
  <w:num w:numId="11">
    <w:abstractNumId w:val="10"/>
  </w:num>
  <w:num w:numId="12">
    <w:abstractNumId w:val="3"/>
  </w:num>
  <w:num w:numId="13">
    <w:abstractNumId w:val="17"/>
  </w:num>
  <w:num w:numId="14">
    <w:abstractNumId w:val="14"/>
  </w:num>
  <w:num w:numId="15">
    <w:abstractNumId w:val="14"/>
  </w:num>
  <w:num w:numId="16">
    <w:abstractNumId w:val="14"/>
  </w:num>
  <w:num w:numId="17">
    <w:abstractNumId w:val="14"/>
  </w:num>
  <w:num w:numId="18">
    <w:abstractNumId w:val="14"/>
  </w:num>
  <w:num w:numId="19">
    <w:abstractNumId w:val="0"/>
  </w:num>
  <w:num w:numId="20">
    <w:abstractNumId w:val="15"/>
  </w:num>
  <w:num w:numId="21">
    <w:abstractNumId w:val="11"/>
  </w:num>
  <w:num w:numId="22">
    <w:abstractNumId w:val="9"/>
  </w:num>
  <w:num w:numId="23">
    <w:abstractNumId w:val="13"/>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enghini Christine">
    <w15:presenceInfo w15:providerId="AD" w15:userId="S-1-5-21-1957994488-562591055-725345543-14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ECD"/>
    <w:rsid w:val="00033684"/>
    <w:rsid w:val="00052162"/>
    <w:rsid w:val="00071624"/>
    <w:rsid w:val="00073085"/>
    <w:rsid w:val="0007327F"/>
    <w:rsid w:val="00082AF9"/>
    <w:rsid w:val="00090CA1"/>
    <w:rsid w:val="00093A01"/>
    <w:rsid w:val="000B231E"/>
    <w:rsid w:val="000B23FF"/>
    <w:rsid w:val="000B7D0F"/>
    <w:rsid w:val="000D7114"/>
    <w:rsid w:val="000F0835"/>
    <w:rsid w:val="000F12BC"/>
    <w:rsid w:val="00120627"/>
    <w:rsid w:val="001243B8"/>
    <w:rsid w:val="00136A20"/>
    <w:rsid w:val="0013775A"/>
    <w:rsid w:val="00147A86"/>
    <w:rsid w:val="00184FF8"/>
    <w:rsid w:val="00185074"/>
    <w:rsid w:val="001868E7"/>
    <w:rsid w:val="0019535F"/>
    <w:rsid w:val="001B0D3F"/>
    <w:rsid w:val="001C3C7B"/>
    <w:rsid w:val="001C73E8"/>
    <w:rsid w:val="001D1BB3"/>
    <w:rsid w:val="001E2736"/>
    <w:rsid w:val="00212C8D"/>
    <w:rsid w:val="002160F6"/>
    <w:rsid w:val="002168CE"/>
    <w:rsid w:val="0023225B"/>
    <w:rsid w:val="002375DB"/>
    <w:rsid w:val="002415D1"/>
    <w:rsid w:val="00257D9F"/>
    <w:rsid w:val="00284482"/>
    <w:rsid w:val="002A013D"/>
    <w:rsid w:val="002B0FC3"/>
    <w:rsid w:val="002C0D76"/>
    <w:rsid w:val="002D70D5"/>
    <w:rsid w:val="002F44DE"/>
    <w:rsid w:val="0031493B"/>
    <w:rsid w:val="0032451C"/>
    <w:rsid w:val="00347661"/>
    <w:rsid w:val="00351DE0"/>
    <w:rsid w:val="00353E36"/>
    <w:rsid w:val="00367FCA"/>
    <w:rsid w:val="00377ECD"/>
    <w:rsid w:val="00387B56"/>
    <w:rsid w:val="003C0D2A"/>
    <w:rsid w:val="003C294E"/>
    <w:rsid w:val="003C2997"/>
    <w:rsid w:val="003C7A39"/>
    <w:rsid w:val="003D2BB8"/>
    <w:rsid w:val="003D3B95"/>
    <w:rsid w:val="003E135F"/>
    <w:rsid w:val="003E5280"/>
    <w:rsid w:val="003E615B"/>
    <w:rsid w:val="003E78AB"/>
    <w:rsid w:val="003F2EF0"/>
    <w:rsid w:val="003F4C43"/>
    <w:rsid w:val="004013DA"/>
    <w:rsid w:val="00404CF1"/>
    <w:rsid w:val="00414221"/>
    <w:rsid w:val="00421C10"/>
    <w:rsid w:val="004235A3"/>
    <w:rsid w:val="00430938"/>
    <w:rsid w:val="004314FC"/>
    <w:rsid w:val="004318FC"/>
    <w:rsid w:val="00434F84"/>
    <w:rsid w:val="004376D5"/>
    <w:rsid w:val="004536D2"/>
    <w:rsid w:val="00453EB6"/>
    <w:rsid w:val="00456B77"/>
    <w:rsid w:val="00473945"/>
    <w:rsid w:val="004762FE"/>
    <w:rsid w:val="004A428B"/>
    <w:rsid w:val="004B21FD"/>
    <w:rsid w:val="004C06A1"/>
    <w:rsid w:val="004C2AD9"/>
    <w:rsid w:val="004D434E"/>
    <w:rsid w:val="004D53BF"/>
    <w:rsid w:val="004D7327"/>
    <w:rsid w:val="004D7977"/>
    <w:rsid w:val="004E00C6"/>
    <w:rsid w:val="004E31A7"/>
    <w:rsid w:val="004F5CF1"/>
    <w:rsid w:val="004F71A5"/>
    <w:rsid w:val="00507BB1"/>
    <w:rsid w:val="00517F69"/>
    <w:rsid w:val="00536D1D"/>
    <w:rsid w:val="0053767E"/>
    <w:rsid w:val="00537B27"/>
    <w:rsid w:val="005432B7"/>
    <w:rsid w:val="0054369B"/>
    <w:rsid w:val="005507DE"/>
    <w:rsid w:val="005532E8"/>
    <w:rsid w:val="0056359B"/>
    <w:rsid w:val="005644A6"/>
    <w:rsid w:val="0058622E"/>
    <w:rsid w:val="00586D2B"/>
    <w:rsid w:val="00597388"/>
    <w:rsid w:val="005A4918"/>
    <w:rsid w:val="005C07B6"/>
    <w:rsid w:val="005C4D6F"/>
    <w:rsid w:val="005D327E"/>
    <w:rsid w:val="005D54D3"/>
    <w:rsid w:val="005D6C51"/>
    <w:rsid w:val="005E4254"/>
    <w:rsid w:val="005E7830"/>
    <w:rsid w:val="00606BF1"/>
    <w:rsid w:val="00622901"/>
    <w:rsid w:val="00635FFB"/>
    <w:rsid w:val="00644C43"/>
    <w:rsid w:val="0065715C"/>
    <w:rsid w:val="00671960"/>
    <w:rsid w:val="00674022"/>
    <w:rsid w:val="00697452"/>
    <w:rsid w:val="006C2E84"/>
    <w:rsid w:val="007148F8"/>
    <w:rsid w:val="00717314"/>
    <w:rsid w:val="007212C3"/>
    <w:rsid w:val="00724A4E"/>
    <w:rsid w:val="00753D24"/>
    <w:rsid w:val="00754E1E"/>
    <w:rsid w:val="00756D33"/>
    <w:rsid w:val="00757CAB"/>
    <w:rsid w:val="00760B8E"/>
    <w:rsid w:val="00762743"/>
    <w:rsid w:val="0079131A"/>
    <w:rsid w:val="007C73F2"/>
    <w:rsid w:val="007D2FAF"/>
    <w:rsid w:val="007E52CB"/>
    <w:rsid w:val="007E68E1"/>
    <w:rsid w:val="007F4385"/>
    <w:rsid w:val="007F7C54"/>
    <w:rsid w:val="00800D7E"/>
    <w:rsid w:val="00801450"/>
    <w:rsid w:val="008102A5"/>
    <w:rsid w:val="008102F7"/>
    <w:rsid w:val="0081220A"/>
    <w:rsid w:val="00815F5A"/>
    <w:rsid w:val="00817071"/>
    <w:rsid w:val="00820406"/>
    <w:rsid w:val="008256B1"/>
    <w:rsid w:val="00825B00"/>
    <w:rsid w:val="00865543"/>
    <w:rsid w:val="00866DBB"/>
    <w:rsid w:val="008709E5"/>
    <w:rsid w:val="0087229E"/>
    <w:rsid w:val="00872476"/>
    <w:rsid w:val="008771CF"/>
    <w:rsid w:val="008775C1"/>
    <w:rsid w:val="0089404F"/>
    <w:rsid w:val="008A07AC"/>
    <w:rsid w:val="008A3C36"/>
    <w:rsid w:val="008E0615"/>
    <w:rsid w:val="008E18EB"/>
    <w:rsid w:val="008F64F0"/>
    <w:rsid w:val="0090187C"/>
    <w:rsid w:val="00904EB2"/>
    <w:rsid w:val="0093185A"/>
    <w:rsid w:val="009412F6"/>
    <w:rsid w:val="009429B2"/>
    <w:rsid w:val="00944975"/>
    <w:rsid w:val="00947608"/>
    <w:rsid w:val="00950886"/>
    <w:rsid w:val="00966C77"/>
    <w:rsid w:val="00966ECC"/>
    <w:rsid w:val="00977413"/>
    <w:rsid w:val="009B14B2"/>
    <w:rsid w:val="009B1E0A"/>
    <w:rsid w:val="009C6224"/>
    <w:rsid w:val="009C65A4"/>
    <w:rsid w:val="009C7D16"/>
    <w:rsid w:val="009E3355"/>
    <w:rsid w:val="009F7370"/>
    <w:rsid w:val="00A0700F"/>
    <w:rsid w:val="00A12CDB"/>
    <w:rsid w:val="00A158C4"/>
    <w:rsid w:val="00A21635"/>
    <w:rsid w:val="00A24282"/>
    <w:rsid w:val="00A26C98"/>
    <w:rsid w:val="00A432A9"/>
    <w:rsid w:val="00A47724"/>
    <w:rsid w:val="00A534F3"/>
    <w:rsid w:val="00A6541B"/>
    <w:rsid w:val="00A72869"/>
    <w:rsid w:val="00A76D35"/>
    <w:rsid w:val="00A77B4B"/>
    <w:rsid w:val="00A77BC1"/>
    <w:rsid w:val="00A827DE"/>
    <w:rsid w:val="00A855BF"/>
    <w:rsid w:val="00A90663"/>
    <w:rsid w:val="00AB1A5A"/>
    <w:rsid w:val="00AB5F75"/>
    <w:rsid w:val="00AC4CD6"/>
    <w:rsid w:val="00B16BB7"/>
    <w:rsid w:val="00B176B2"/>
    <w:rsid w:val="00B21C80"/>
    <w:rsid w:val="00B242F2"/>
    <w:rsid w:val="00B300ED"/>
    <w:rsid w:val="00B41821"/>
    <w:rsid w:val="00B428E2"/>
    <w:rsid w:val="00B50652"/>
    <w:rsid w:val="00B63165"/>
    <w:rsid w:val="00B9295F"/>
    <w:rsid w:val="00BA5B2A"/>
    <w:rsid w:val="00BB1330"/>
    <w:rsid w:val="00BB7C1B"/>
    <w:rsid w:val="00BC76D5"/>
    <w:rsid w:val="00BE110D"/>
    <w:rsid w:val="00BF3C8E"/>
    <w:rsid w:val="00C045B0"/>
    <w:rsid w:val="00C203DC"/>
    <w:rsid w:val="00C32099"/>
    <w:rsid w:val="00C34D2C"/>
    <w:rsid w:val="00C362D6"/>
    <w:rsid w:val="00C37FE4"/>
    <w:rsid w:val="00C41B48"/>
    <w:rsid w:val="00C45EE2"/>
    <w:rsid w:val="00C54E01"/>
    <w:rsid w:val="00C56B5D"/>
    <w:rsid w:val="00C62E32"/>
    <w:rsid w:val="00CA17AB"/>
    <w:rsid w:val="00CA1A68"/>
    <w:rsid w:val="00CA2EC9"/>
    <w:rsid w:val="00CA39CF"/>
    <w:rsid w:val="00CB246B"/>
    <w:rsid w:val="00CC2DC8"/>
    <w:rsid w:val="00CC4134"/>
    <w:rsid w:val="00CC462E"/>
    <w:rsid w:val="00CD2206"/>
    <w:rsid w:val="00CD386C"/>
    <w:rsid w:val="00CE7361"/>
    <w:rsid w:val="00CF2BD4"/>
    <w:rsid w:val="00D02097"/>
    <w:rsid w:val="00D146CE"/>
    <w:rsid w:val="00D161F1"/>
    <w:rsid w:val="00D339BA"/>
    <w:rsid w:val="00D37F4C"/>
    <w:rsid w:val="00D42CE1"/>
    <w:rsid w:val="00D450BB"/>
    <w:rsid w:val="00D46670"/>
    <w:rsid w:val="00D54557"/>
    <w:rsid w:val="00D5557E"/>
    <w:rsid w:val="00D55C11"/>
    <w:rsid w:val="00D6557F"/>
    <w:rsid w:val="00D67490"/>
    <w:rsid w:val="00D94938"/>
    <w:rsid w:val="00DA61F9"/>
    <w:rsid w:val="00DB15A6"/>
    <w:rsid w:val="00DB7409"/>
    <w:rsid w:val="00DC0AB1"/>
    <w:rsid w:val="00DD1E17"/>
    <w:rsid w:val="00DD2354"/>
    <w:rsid w:val="00DD24BA"/>
    <w:rsid w:val="00DE2506"/>
    <w:rsid w:val="00DE4704"/>
    <w:rsid w:val="00DE55FD"/>
    <w:rsid w:val="00DF69A5"/>
    <w:rsid w:val="00E034F5"/>
    <w:rsid w:val="00E125D0"/>
    <w:rsid w:val="00E149E9"/>
    <w:rsid w:val="00E17AA6"/>
    <w:rsid w:val="00E26420"/>
    <w:rsid w:val="00E45F41"/>
    <w:rsid w:val="00E47145"/>
    <w:rsid w:val="00E51D89"/>
    <w:rsid w:val="00E65FFA"/>
    <w:rsid w:val="00E7487C"/>
    <w:rsid w:val="00E762CC"/>
    <w:rsid w:val="00E82E17"/>
    <w:rsid w:val="00E83519"/>
    <w:rsid w:val="00E966D6"/>
    <w:rsid w:val="00EA6C56"/>
    <w:rsid w:val="00EB20D8"/>
    <w:rsid w:val="00EC72D9"/>
    <w:rsid w:val="00EE24C9"/>
    <w:rsid w:val="00EE7630"/>
    <w:rsid w:val="00EF4490"/>
    <w:rsid w:val="00F00E29"/>
    <w:rsid w:val="00F21EB3"/>
    <w:rsid w:val="00F51F2A"/>
    <w:rsid w:val="00F5202B"/>
    <w:rsid w:val="00F5642E"/>
    <w:rsid w:val="00F629A7"/>
    <w:rsid w:val="00F67716"/>
    <w:rsid w:val="00F91F34"/>
    <w:rsid w:val="00FB091C"/>
    <w:rsid w:val="00FB30A4"/>
    <w:rsid w:val="00FB78CE"/>
    <w:rsid w:val="00FC0016"/>
    <w:rsid w:val="00FC1F4F"/>
    <w:rsid w:val="00FD6052"/>
    <w:rsid w:val="00FE25C0"/>
    <w:rsid w:val="00FE5B90"/>
    <w:rsid w:val="00FF2CC8"/>
    <w:rsid w:val="00FF42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6"/>
    <o:shapelayout v:ext="edit">
      <o:idmap v:ext="edit" data="1"/>
    </o:shapelayout>
  </w:shapeDefaults>
  <w:decimalSymbol w:val="."/>
  <w:listSeparator w:val=";"/>
  <w14:docId w14:val="3713FA49"/>
  <w15:docId w15:val="{063BE7B8-8F4F-4169-A90D-B7EB89CF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9E5"/>
    <w:pPr>
      <w:spacing w:after="120"/>
      <w:jc w:val="both"/>
    </w:pPr>
    <w:rPr>
      <w:rFonts w:ascii="Franklin Gothic Book" w:hAnsi="Franklin Gothic Book" w:cs="Times New Roman"/>
      <w:sz w:val="22"/>
      <w:szCs w:val="22"/>
    </w:rPr>
  </w:style>
  <w:style w:type="paragraph" w:styleId="Titre1">
    <w:name w:val="heading 1"/>
    <w:basedOn w:val="Normal"/>
    <w:next w:val="Normal"/>
    <w:link w:val="Titre1Car"/>
    <w:qFormat/>
    <w:rsid w:val="004D53BF"/>
    <w:pPr>
      <w:keepNext/>
      <w:keepLines/>
      <w:numPr>
        <w:numId w:val="17"/>
      </w:numPr>
      <w:spacing w:before="360"/>
      <w:contextualSpacing/>
      <w:jc w:val="left"/>
      <w:outlineLvl w:val="0"/>
    </w:pPr>
    <w:rPr>
      <w:rFonts w:ascii="Arial" w:hAnsi="Arial" w:cstheme="minorHAnsi"/>
      <w:b/>
      <w:sz w:val="36"/>
      <w:szCs w:val="44"/>
    </w:rPr>
  </w:style>
  <w:style w:type="paragraph" w:styleId="Titre2">
    <w:name w:val="heading 2"/>
    <w:basedOn w:val="Normal"/>
    <w:next w:val="Normal"/>
    <w:link w:val="Titre2Car"/>
    <w:qFormat/>
    <w:rsid w:val="004D53BF"/>
    <w:pPr>
      <w:keepNext/>
      <w:keepLines/>
      <w:numPr>
        <w:ilvl w:val="1"/>
        <w:numId w:val="17"/>
      </w:numPr>
      <w:spacing w:before="240" w:after="240"/>
      <w:contextualSpacing/>
      <w:jc w:val="left"/>
      <w:outlineLvl w:val="1"/>
    </w:pPr>
    <w:rPr>
      <w:rFonts w:ascii="Arial" w:hAnsi="Arial" w:cstheme="minorHAnsi"/>
      <w:b/>
      <w:sz w:val="28"/>
      <w:szCs w:val="32"/>
    </w:rPr>
  </w:style>
  <w:style w:type="paragraph" w:styleId="Titre3">
    <w:name w:val="heading 3"/>
    <w:basedOn w:val="Normal"/>
    <w:next w:val="Normal"/>
    <w:link w:val="Titre3Car"/>
    <w:qFormat/>
    <w:rsid w:val="00E65FFA"/>
    <w:pPr>
      <w:keepNext/>
      <w:keepLines/>
      <w:numPr>
        <w:ilvl w:val="2"/>
        <w:numId w:val="17"/>
      </w:numPr>
      <w:spacing w:before="480" w:after="240"/>
      <w:outlineLvl w:val="2"/>
    </w:pPr>
    <w:rPr>
      <w:rFonts w:cstheme="minorHAnsi"/>
      <w:b/>
      <w:sz w:val="28"/>
      <w:szCs w:val="28"/>
    </w:rPr>
  </w:style>
  <w:style w:type="paragraph" w:styleId="Titre4">
    <w:name w:val="heading 4"/>
    <w:basedOn w:val="Normal"/>
    <w:next w:val="Normal"/>
    <w:link w:val="Titre4Car"/>
    <w:qFormat/>
    <w:rsid w:val="00E65FFA"/>
    <w:pPr>
      <w:keepNext/>
      <w:keepLines/>
      <w:numPr>
        <w:ilvl w:val="3"/>
        <w:numId w:val="17"/>
      </w:numPr>
      <w:spacing w:before="360" w:after="240"/>
      <w:contextualSpacing/>
      <w:outlineLvl w:val="3"/>
    </w:pPr>
    <w:rPr>
      <w:rFonts w:cstheme="minorHAnsi"/>
      <w:b/>
    </w:rPr>
  </w:style>
  <w:style w:type="paragraph" w:styleId="Titre5">
    <w:name w:val="heading 5"/>
    <w:basedOn w:val="Titre3"/>
    <w:next w:val="Normal"/>
    <w:link w:val="Titre5Car"/>
    <w:rsid w:val="004318FC"/>
    <w:pPr>
      <w:numPr>
        <w:ilvl w:val="0"/>
        <w:numId w:val="0"/>
      </w:numPr>
      <w:outlineLvl w:val="4"/>
    </w:pPr>
  </w:style>
  <w:style w:type="paragraph" w:styleId="Titre6">
    <w:name w:val="heading 6"/>
    <w:basedOn w:val="Normal"/>
    <w:next w:val="Normal"/>
    <w:link w:val="Titre6Car"/>
    <w:rsid w:val="004318FC"/>
    <w:pPr>
      <w:spacing w:after="60"/>
      <w:outlineLvl w:val="5"/>
    </w:pPr>
    <w:rPr>
      <w:i/>
    </w:rPr>
  </w:style>
  <w:style w:type="paragraph" w:styleId="Titre7">
    <w:name w:val="heading 7"/>
    <w:basedOn w:val="Normal"/>
    <w:next w:val="Normal"/>
    <w:link w:val="Titre7Car"/>
    <w:rsid w:val="004318FC"/>
    <w:pPr>
      <w:spacing w:after="60"/>
      <w:outlineLvl w:val="6"/>
    </w:pPr>
    <w:rPr>
      <w:sz w:val="20"/>
    </w:rPr>
  </w:style>
  <w:style w:type="paragraph" w:styleId="Titre8">
    <w:name w:val="heading 8"/>
    <w:basedOn w:val="Normal"/>
    <w:next w:val="Normal"/>
    <w:link w:val="Titre8Car"/>
    <w:rsid w:val="004318FC"/>
    <w:pPr>
      <w:spacing w:after="60"/>
      <w:outlineLvl w:val="7"/>
    </w:pPr>
    <w:rPr>
      <w:i/>
      <w:sz w:val="20"/>
    </w:rPr>
  </w:style>
  <w:style w:type="paragraph" w:styleId="Titre9">
    <w:name w:val="heading 9"/>
    <w:basedOn w:val="Normal"/>
    <w:next w:val="Normal"/>
    <w:link w:val="Titre9Car"/>
    <w:rsid w:val="004318FC"/>
    <w:pPr>
      <w:spacing w:after="6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B41821"/>
    <w:pPr>
      <w:keepNext/>
      <w:keepLines/>
      <w:spacing w:before="720"/>
      <w:contextualSpacing/>
      <w:jc w:val="center"/>
    </w:pPr>
    <w:rPr>
      <w:rFonts w:asciiTheme="majorHAnsi" w:eastAsiaTheme="majorEastAsia" w:hAnsiTheme="majorHAnsi" w:cstheme="majorBidi"/>
      <w:b/>
      <w:spacing w:val="5"/>
      <w:kern w:val="28"/>
      <w:sz w:val="72"/>
      <w:szCs w:val="72"/>
    </w:rPr>
  </w:style>
  <w:style w:type="character" w:customStyle="1" w:styleId="TitreCar">
    <w:name w:val="Titre Car"/>
    <w:basedOn w:val="Policepardfaut"/>
    <w:link w:val="Titre"/>
    <w:uiPriority w:val="10"/>
    <w:rsid w:val="00B41821"/>
    <w:rPr>
      <w:rFonts w:asciiTheme="majorHAnsi" w:eastAsiaTheme="majorEastAsia" w:hAnsiTheme="majorHAnsi" w:cstheme="majorBidi"/>
      <w:b/>
      <w:spacing w:val="5"/>
      <w:kern w:val="28"/>
      <w:sz w:val="72"/>
      <w:szCs w:val="72"/>
      <w:lang w:val="fr-FR"/>
    </w:rPr>
  </w:style>
  <w:style w:type="paragraph" w:styleId="Sous-titre">
    <w:name w:val="Subtitle"/>
    <w:basedOn w:val="Normal"/>
    <w:next w:val="Normal"/>
    <w:link w:val="Sous-titreCar"/>
    <w:uiPriority w:val="11"/>
    <w:qFormat/>
    <w:rsid w:val="00B41821"/>
    <w:pPr>
      <w:keepNext/>
      <w:keepLines/>
      <w:numPr>
        <w:ilvl w:val="1"/>
      </w:numPr>
      <w:spacing w:before="480" w:after="360"/>
      <w:contextualSpacing/>
      <w:jc w:val="center"/>
    </w:pPr>
    <w:rPr>
      <w:rFonts w:asciiTheme="majorHAnsi" w:eastAsiaTheme="majorEastAsia" w:hAnsiTheme="majorHAnsi" w:cstheme="majorBidi"/>
      <w:b/>
      <w:iCs/>
      <w:spacing w:val="15"/>
      <w:sz w:val="48"/>
      <w:szCs w:val="48"/>
    </w:rPr>
  </w:style>
  <w:style w:type="character" w:customStyle="1" w:styleId="Sous-titreCar">
    <w:name w:val="Sous-titre Car"/>
    <w:basedOn w:val="Policepardfaut"/>
    <w:link w:val="Sous-titre"/>
    <w:uiPriority w:val="11"/>
    <w:rsid w:val="00B41821"/>
    <w:rPr>
      <w:rFonts w:asciiTheme="majorHAnsi" w:eastAsiaTheme="majorEastAsia" w:hAnsiTheme="majorHAnsi" w:cstheme="majorBidi"/>
      <w:b/>
      <w:iCs/>
      <w:spacing w:val="15"/>
      <w:sz w:val="48"/>
      <w:szCs w:val="48"/>
      <w:lang w:val="fr-FR"/>
    </w:rPr>
  </w:style>
  <w:style w:type="paragraph" w:customStyle="1" w:styleId="Heading1nonumberandnotintableofcontents">
    <w:name w:val="Heading 1 (no number and not in table of contents)"/>
    <w:basedOn w:val="Normal"/>
    <w:next w:val="Normal"/>
    <w:qFormat/>
    <w:rsid w:val="00E65FFA"/>
    <w:pPr>
      <w:keepNext/>
      <w:keepLines/>
      <w:spacing w:before="720" w:after="240"/>
    </w:pPr>
    <w:rPr>
      <w:b/>
      <w:sz w:val="44"/>
      <w:szCs w:val="44"/>
    </w:rPr>
  </w:style>
  <w:style w:type="paragraph" w:styleId="Textedebulles">
    <w:name w:val="Balloon Text"/>
    <w:basedOn w:val="Normal"/>
    <w:link w:val="TextedebullesCar"/>
    <w:semiHidden/>
    <w:unhideWhenUsed/>
    <w:rsid w:val="00414221"/>
    <w:rPr>
      <w:rFonts w:ascii="Tahoma" w:hAnsi="Tahoma" w:cs="Tahoma"/>
      <w:sz w:val="16"/>
      <w:szCs w:val="16"/>
    </w:rPr>
  </w:style>
  <w:style w:type="character" w:customStyle="1" w:styleId="TextedebullesCar">
    <w:name w:val="Texte de bulles Car"/>
    <w:basedOn w:val="Policepardfaut"/>
    <w:link w:val="Textedebulles"/>
    <w:semiHidden/>
    <w:rsid w:val="00414221"/>
    <w:rPr>
      <w:rFonts w:ascii="Tahoma" w:eastAsia="Times New Roman" w:hAnsi="Tahoma" w:cs="Tahoma"/>
      <w:noProof/>
      <w:sz w:val="16"/>
      <w:szCs w:val="16"/>
      <w:lang w:val="fr-FR"/>
    </w:rPr>
  </w:style>
  <w:style w:type="table" w:styleId="Grilledutableau">
    <w:name w:val="Table Grid"/>
    <w:basedOn w:val="TableauNormal"/>
    <w:rsid w:val="007E5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qFormat/>
    <w:rsid w:val="007E52CB"/>
    <w:pPr>
      <w:spacing w:before="40" w:after="40"/>
    </w:pPr>
  </w:style>
  <w:style w:type="paragraph" w:customStyle="1" w:styleId="DomaineIA">
    <w:name w:val="Domaine I&amp;A"/>
    <w:basedOn w:val="Normal"/>
    <w:next w:val="Normal"/>
    <w:rsid w:val="004318FC"/>
    <w:rPr>
      <w:b/>
      <w:sz w:val="32"/>
      <w:szCs w:val="32"/>
    </w:rPr>
  </w:style>
  <w:style w:type="paragraph" w:styleId="En-tte">
    <w:name w:val="header"/>
    <w:basedOn w:val="Normal"/>
    <w:link w:val="En-tteCar"/>
    <w:uiPriority w:val="99"/>
    <w:rsid w:val="007E52CB"/>
    <w:pPr>
      <w:pBdr>
        <w:top w:val="single" w:sz="4" w:space="1" w:color="auto"/>
        <w:left w:val="single" w:sz="4" w:space="4" w:color="auto"/>
        <w:bottom w:val="single" w:sz="4" w:space="1" w:color="auto"/>
        <w:right w:val="single" w:sz="4" w:space="4" w:color="auto"/>
      </w:pBdr>
      <w:tabs>
        <w:tab w:val="right" w:pos="9639"/>
      </w:tabs>
    </w:pPr>
    <w:rPr>
      <w:i/>
      <w:sz w:val="16"/>
      <w:szCs w:val="16"/>
    </w:rPr>
  </w:style>
  <w:style w:type="character" w:customStyle="1" w:styleId="En-tteCar">
    <w:name w:val="En-tête Car"/>
    <w:basedOn w:val="Policepardfaut"/>
    <w:link w:val="En-tte"/>
    <w:uiPriority w:val="99"/>
    <w:rsid w:val="007E52CB"/>
    <w:rPr>
      <w:rFonts w:ascii="Franklin Gothic Book" w:eastAsia="Times New Roman" w:hAnsi="Franklin Gothic Book" w:cs="Times New Roman"/>
      <w:i/>
      <w:noProof/>
      <w:sz w:val="16"/>
      <w:szCs w:val="16"/>
      <w:lang w:val="fr-FR"/>
    </w:rPr>
  </w:style>
  <w:style w:type="paragraph" w:customStyle="1" w:styleId="Equation">
    <w:name w:val="Equation"/>
    <w:basedOn w:val="Normal"/>
    <w:rsid w:val="004318FC"/>
    <w:pPr>
      <w:tabs>
        <w:tab w:val="center" w:pos="4820"/>
        <w:tab w:val="right" w:pos="9639"/>
      </w:tabs>
    </w:pPr>
  </w:style>
  <w:style w:type="paragraph" w:styleId="Explorateurdedocuments">
    <w:name w:val="Document Map"/>
    <w:basedOn w:val="Normal"/>
    <w:link w:val="ExplorateurdedocumentsCar"/>
    <w:semiHidden/>
    <w:rsid w:val="004318FC"/>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4318FC"/>
    <w:rPr>
      <w:rFonts w:ascii="Tahoma" w:eastAsia="Times New Roman" w:hAnsi="Tahoma" w:cs="Times New Roman"/>
      <w:noProof/>
      <w:sz w:val="22"/>
      <w:szCs w:val="22"/>
      <w:shd w:val="clear" w:color="auto" w:fill="000080"/>
      <w:lang w:val="fr-FR"/>
    </w:rPr>
  </w:style>
  <w:style w:type="paragraph" w:customStyle="1" w:styleId="Figure">
    <w:name w:val="Figure"/>
    <w:basedOn w:val="Normal"/>
    <w:next w:val="Normal"/>
    <w:qFormat/>
    <w:rsid w:val="004F71A5"/>
    <w:pPr>
      <w:keepNext/>
      <w:spacing w:after="0"/>
      <w:jc w:val="center"/>
    </w:pPr>
    <w:rPr>
      <w:noProof/>
      <w:lang w:eastAsia="fr-CH"/>
    </w:rPr>
  </w:style>
  <w:style w:type="paragraph" w:styleId="Lgende">
    <w:name w:val="caption"/>
    <w:basedOn w:val="Normal"/>
    <w:next w:val="Normal"/>
    <w:rsid w:val="004318FC"/>
    <w:pPr>
      <w:spacing w:before="60"/>
      <w:ind w:left="1134" w:hanging="1134"/>
      <w:jc w:val="center"/>
    </w:pPr>
    <w:rPr>
      <w:iCs/>
    </w:rPr>
  </w:style>
  <w:style w:type="character" w:styleId="Lienhypertexte">
    <w:name w:val="Hyperlink"/>
    <w:basedOn w:val="Policepardfaut"/>
    <w:uiPriority w:val="99"/>
    <w:rsid w:val="004318FC"/>
    <w:rPr>
      <w:color w:val="0000FF"/>
      <w:u w:val="single"/>
    </w:rPr>
  </w:style>
  <w:style w:type="paragraph" w:customStyle="1" w:styleId="MTDisplayEquation">
    <w:name w:val="MTDisplayEquation"/>
    <w:basedOn w:val="Normal"/>
    <w:next w:val="Normal"/>
    <w:rsid w:val="004318FC"/>
    <w:pPr>
      <w:tabs>
        <w:tab w:val="center" w:pos="4820"/>
        <w:tab w:val="right" w:pos="9640"/>
      </w:tabs>
    </w:pPr>
  </w:style>
  <w:style w:type="character" w:customStyle="1" w:styleId="MTEquationSection">
    <w:name w:val="MTEquationSection"/>
    <w:basedOn w:val="Policepardfaut"/>
    <w:rsid w:val="004318FC"/>
    <w:rPr>
      <w:vanish/>
      <w:color w:val="FF0000"/>
    </w:rPr>
  </w:style>
  <w:style w:type="paragraph" w:styleId="Pieddepage">
    <w:name w:val="footer"/>
    <w:basedOn w:val="Normal"/>
    <w:link w:val="PieddepageCar"/>
    <w:uiPriority w:val="99"/>
    <w:rsid w:val="004F71A5"/>
    <w:pPr>
      <w:pBdr>
        <w:top w:val="single" w:sz="4" w:space="1" w:color="auto"/>
      </w:pBdr>
      <w:tabs>
        <w:tab w:val="right" w:pos="9639"/>
      </w:tabs>
      <w:spacing w:before="240" w:after="0"/>
    </w:pPr>
    <w:rPr>
      <w:sz w:val="16"/>
    </w:rPr>
  </w:style>
  <w:style w:type="character" w:customStyle="1" w:styleId="PieddepageCar">
    <w:name w:val="Pied de page Car"/>
    <w:basedOn w:val="Policepardfaut"/>
    <w:link w:val="Pieddepage"/>
    <w:uiPriority w:val="99"/>
    <w:rsid w:val="004F71A5"/>
    <w:rPr>
      <w:rFonts w:ascii="Franklin Gothic Book" w:hAnsi="Franklin Gothic Book" w:cs="Times New Roman"/>
      <w:sz w:val="16"/>
      <w:szCs w:val="22"/>
      <w:lang w:val="fr-FR"/>
    </w:rPr>
  </w:style>
  <w:style w:type="paragraph" w:customStyle="1" w:styleId="Space1point">
    <w:name w:val="Space (1 point)"/>
    <w:basedOn w:val="Normal"/>
    <w:next w:val="Normal"/>
    <w:qFormat/>
    <w:rsid w:val="009F7370"/>
    <w:pPr>
      <w:spacing w:after="0" w:line="20" w:lineRule="exact"/>
    </w:pPr>
  </w:style>
  <w:style w:type="paragraph" w:styleId="Tabledesillustrations">
    <w:name w:val="table of figures"/>
    <w:basedOn w:val="Normal"/>
    <w:next w:val="Normal"/>
    <w:uiPriority w:val="99"/>
    <w:rsid w:val="007E52CB"/>
    <w:pPr>
      <w:tabs>
        <w:tab w:val="left" w:pos="426"/>
        <w:tab w:val="right" w:leader="dot" w:pos="9639"/>
      </w:tabs>
      <w:ind w:left="426" w:right="425" w:hanging="426"/>
    </w:pPr>
    <w:rPr>
      <w:rFonts w:eastAsiaTheme="majorEastAsia"/>
      <w:sz w:val="20"/>
    </w:rPr>
  </w:style>
  <w:style w:type="character" w:customStyle="1" w:styleId="Titre1Car">
    <w:name w:val="Titre 1 Car"/>
    <w:basedOn w:val="Policepardfaut"/>
    <w:link w:val="Titre1"/>
    <w:rsid w:val="004D53BF"/>
    <w:rPr>
      <w:rFonts w:ascii="Arial" w:hAnsi="Arial" w:cstheme="minorHAnsi"/>
      <w:b/>
      <w:sz w:val="36"/>
      <w:szCs w:val="44"/>
      <w:lang w:val="fr-FR"/>
    </w:rPr>
  </w:style>
  <w:style w:type="character" w:customStyle="1" w:styleId="Titre2Car">
    <w:name w:val="Titre 2 Car"/>
    <w:basedOn w:val="Policepardfaut"/>
    <w:link w:val="Titre2"/>
    <w:rsid w:val="004D53BF"/>
    <w:rPr>
      <w:rFonts w:ascii="Arial" w:hAnsi="Arial" w:cstheme="minorHAnsi"/>
      <w:b/>
      <w:sz w:val="28"/>
      <w:szCs w:val="32"/>
      <w:lang w:val="fr-FR"/>
    </w:rPr>
  </w:style>
  <w:style w:type="character" w:customStyle="1" w:styleId="Titre3Car">
    <w:name w:val="Titre 3 Car"/>
    <w:basedOn w:val="Policepardfaut"/>
    <w:link w:val="Titre3"/>
    <w:rsid w:val="00E65FFA"/>
    <w:rPr>
      <w:rFonts w:ascii="Franklin Gothic Book" w:hAnsi="Franklin Gothic Book" w:cstheme="minorHAnsi"/>
      <w:b/>
      <w:sz w:val="28"/>
      <w:szCs w:val="28"/>
      <w:lang w:val="fr-FR"/>
    </w:rPr>
  </w:style>
  <w:style w:type="character" w:customStyle="1" w:styleId="Titre4Car">
    <w:name w:val="Titre 4 Car"/>
    <w:basedOn w:val="Policepardfaut"/>
    <w:link w:val="Titre4"/>
    <w:rsid w:val="00E65FFA"/>
    <w:rPr>
      <w:rFonts w:ascii="Franklin Gothic Book" w:hAnsi="Franklin Gothic Book" w:cstheme="minorHAnsi"/>
      <w:b/>
      <w:sz w:val="22"/>
      <w:szCs w:val="22"/>
      <w:lang w:val="fr-FR"/>
    </w:rPr>
  </w:style>
  <w:style w:type="character" w:customStyle="1" w:styleId="Titre5Car">
    <w:name w:val="Titre 5 Car"/>
    <w:basedOn w:val="Policepardfaut"/>
    <w:link w:val="Titre5"/>
    <w:rsid w:val="004318FC"/>
    <w:rPr>
      <w:rFonts w:eastAsia="Times New Roman" w:cstheme="minorHAnsi"/>
      <w:b/>
      <w:noProof/>
      <w:sz w:val="28"/>
      <w:szCs w:val="28"/>
      <w:lang w:val="fr-FR"/>
    </w:rPr>
  </w:style>
  <w:style w:type="character" w:customStyle="1" w:styleId="Titre6Car">
    <w:name w:val="Titre 6 Car"/>
    <w:basedOn w:val="Policepardfaut"/>
    <w:link w:val="Titre6"/>
    <w:rsid w:val="004318FC"/>
    <w:rPr>
      <w:rFonts w:ascii="Franklin Gothic Book" w:eastAsia="Times New Roman" w:hAnsi="Franklin Gothic Book" w:cs="Times New Roman"/>
      <w:i/>
      <w:noProof/>
      <w:sz w:val="22"/>
      <w:szCs w:val="22"/>
      <w:lang w:val="fr-FR"/>
    </w:rPr>
  </w:style>
  <w:style w:type="character" w:customStyle="1" w:styleId="Titre7Car">
    <w:name w:val="Titre 7 Car"/>
    <w:basedOn w:val="Policepardfaut"/>
    <w:link w:val="Titre7"/>
    <w:rsid w:val="004318FC"/>
    <w:rPr>
      <w:rFonts w:ascii="Franklin Gothic Book" w:eastAsia="Times New Roman" w:hAnsi="Franklin Gothic Book" w:cs="Times New Roman"/>
      <w:noProof/>
      <w:sz w:val="20"/>
      <w:szCs w:val="22"/>
      <w:lang w:val="fr-FR"/>
    </w:rPr>
  </w:style>
  <w:style w:type="character" w:customStyle="1" w:styleId="Titre8Car">
    <w:name w:val="Titre 8 Car"/>
    <w:basedOn w:val="Policepardfaut"/>
    <w:link w:val="Titre8"/>
    <w:rsid w:val="004318FC"/>
    <w:rPr>
      <w:rFonts w:ascii="Franklin Gothic Book" w:eastAsia="Times New Roman" w:hAnsi="Franklin Gothic Book" w:cs="Times New Roman"/>
      <w:i/>
      <w:noProof/>
      <w:sz w:val="20"/>
      <w:szCs w:val="22"/>
      <w:lang w:val="fr-FR"/>
    </w:rPr>
  </w:style>
  <w:style w:type="character" w:customStyle="1" w:styleId="Titre9Car">
    <w:name w:val="Titre 9 Car"/>
    <w:basedOn w:val="Policepardfaut"/>
    <w:link w:val="Titre9"/>
    <w:rsid w:val="004318FC"/>
    <w:rPr>
      <w:rFonts w:ascii="Franklin Gothic Book" w:eastAsia="Times New Roman" w:hAnsi="Franklin Gothic Book" w:cs="Times New Roman"/>
      <w:i/>
      <w:noProof/>
      <w:sz w:val="18"/>
      <w:szCs w:val="22"/>
      <w:lang w:val="fr-FR"/>
    </w:rPr>
  </w:style>
  <w:style w:type="paragraph" w:styleId="Titreindex">
    <w:name w:val="index heading"/>
    <w:basedOn w:val="Normal"/>
    <w:next w:val="Normal"/>
    <w:semiHidden/>
    <w:rsid w:val="004318FC"/>
    <w:pPr>
      <w:tabs>
        <w:tab w:val="left" w:pos="1134"/>
      </w:tabs>
    </w:pPr>
    <w:rPr>
      <w:rFonts w:ascii="Univers" w:hAnsi="Univers"/>
      <w:sz w:val="28"/>
    </w:rPr>
  </w:style>
  <w:style w:type="paragraph" w:styleId="TM1">
    <w:name w:val="toc 1"/>
    <w:basedOn w:val="Normal"/>
    <w:next w:val="Normal"/>
    <w:uiPriority w:val="39"/>
    <w:rsid w:val="003F2EF0"/>
    <w:pPr>
      <w:tabs>
        <w:tab w:val="left" w:pos="567"/>
        <w:tab w:val="right" w:leader="dot" w:pos="9639"/>
      </w:tabs>
      <w:ind w:left="567" w:hanging="567"/>
      <w:contextualSpacing/>
    </w:pPr>
    <w:rPr>
      <w:b/>
    </w:rPr>
  </w:style>
  <w:style w:type="paragraph" w:styleId="TM2">
    <w:name w:val="toc 2"/>
    <w:basedOn w:val="Normal"/>
    <w:next w:val="Normal"/>
    <w:uiPriority w:val="39"/>
    <w:rsid w:val="003F2EF0"/>
    <w:pPr>
      <w:tabs>
        <w:tab w:val="left" w:pos="1276"/>
        <w:tab w:val="right" w:leader="dot" w:pos="9639"/>
      </w:tabs>
      <w:spacing w:after="60"/>
      <w:ind w:left="1276" w:hanging="709"/>
      <w:contextualSpacing/>
    </w:pPr>
  </w:style>
  <w:style w:type="paragraph" w:styleId="TM3">
    <w:name w:val="toc 3"/>
    <w:basedOn w:val="Normal"/>
    <w:next w:val="Normal"/>
    <w:uiPriority w:val="39"/>
    <w:rsid w:val="003F2EF0"/>
    <w:pPr>
      <w:tabs>
        <w:tab w:val="left" w:pos="2127"/>
        <w:tab w:val="right" w:leader="dot" w:pos="9639"/>
      </w:tabs>
      <w:ind w:left="2127" w:hanging="851"/>
      <w:contextualSpacing/>
    </w:pPr>
    <w:rPr>
      <w:sz w:val="18"/>
      <w:szCs w:val="18"/>
    </w:rPr>
  </w:style>
  <w:style w:type="paragraph" w:styleId="TM4">
    <w:name w:val="toc 4"/>
    <w:basedOn w:val="Normal"/>
    <w:next w:val="Normal"/>
    <w:uiPriority w:val="39"/>
    <w:rsid w:val="00414221"/>
    <w:pPr>
      <w:tabs>
        <w:tab w:val="left" w:pos="2977"/>
        <w:tab w:val="right" w:leader="dot" w:pos="9639"/>
      </w:tabs>
      <w:spacing w:before="40"/>
      <w:ind w:left="2977" w:right="425" w:hanging="850"/>
      <w:contextualSpacing/>
    </w:pPr>
    <w:rPr>
      <w:sz w:val="14"/>
      <w:szCs w:val="14"/>
    </w:rPr>
  </w:style>
  <w:style w:type="paragraph" w:styleId="TM5">
    <w:name w:val="toc 5"/>
    <w:basedOn w:val="Normal"/>
    <w:next w:val="Normal"/>
    <w:semiHidden/>
    <w:rsid w:val="004318FC"/>
    <w:pPr>
      <w:tabs>
        <w:tab w:val="right" w:leader="dot" w:pos="9638"/>
      </w:tabs>
      <w:ind w:left="880"/>
    </w:pPr>
  </w:style>
  <w:style w:type="paragraph" w:styleId="TM6">
    <w:name w:val="toc 6"/>
    <w:basedOn w:val="Normal"/>
    <w:next w:val="Normal"/>
    <w:semiHidden/>
    <w:rsid w:val="004318FC"/>
    <w:pPr>
      <w:tabs>
        <w:tab w:val="right" w:leader="dot" w:pos="9638"/>
      </w:tabs>
      <w:ind w:left="1100"/>
    </w:pPr>
  </w:style>
  <w:style w:type="paragraph" w:styleId="TM7">
    <w:name w:val="toc 7"/>
    <w:basedOn w:val="Normal"/>
    <w:next w:val="Normal"/>
    <w:semiHidden/>
    <w:rsid w:val="004318FC"/>
    <w:pPr>
      <w:tabs>
        <w:tab w:val="right" w:leader="dot" w:pos="9638"/>
      </w:tabs>
      <w:ind w:left="1320"/>
    </w:pPr>
  </w:style>
  <w:style w:type="paragraph" w:styleId="TM8">
    <w:name w:val="toc 8"/>
    <w:basedOn w:val="Normal"/>
    <w:next w:val="Normal"/>
    <w:semiHidden/>
    <w:rsid w:val="004318FC"/>
    <w:pPr>
      <w:tabs>
        <w:tab w:val="right" w:leader="dot" w:pos="9638"/>
      </w:tabs>
      <w:ind w:left="1540"/>
    </w:pPr>
  </w:style>
  <w:style w:type="paragraph" w:styleId="TM9">
    <w:name w:val="toc 9"/>
    <w:basedOn w:val="Normal"/>
    <w:next w:val="Normal"/>
    <w:semiHidden/>
    <w:rsid w:val="004318FC"/>
    <w:pPr>
      <w:tabs>
        <w:tab w:val="right" w:leader="dot" w:pos="9638"/>
      </w:tabs>
      <w:ind w:left="1760"/>
    </w:pPr>
  </w:style>
  <w:style w:type="paragraph" w:customStyle="1" w:styleId="Heading1nonumberbutincludedintableofcontents">
    <w:name w:val="Heading 1 (no number but included in table of contents)"/>
    <w:basedOn w:val="Normal"/>
    <w:next w:val="Normal"/>
    <w:qFormat/>
    <w:rsid w:val="00E65FFA"/>
    <w:pPr>
      <w:tabs>
        <w:tab w:val="left" w:pos="1134"/>
      </w:tabs>
      <w:spacing w:before="720" w:after="240"/>
      <w:ind w:left="1134" w:hanging="1134"/>
      <w:contextualSpacing/>
      <w:outlineLvl w:val="0"/>
    </w:pPr>
    <w:rPr>
      <w:b/>
      <w:sz w:val="44"/>
    </w:rPr>
  </w:style>
  <w:style w:type="paragraph" w:styleId="Sansinterligne">
    <w:name w:val="No Spacing"/>
    <w:uiPriority w:val="1"/>
    <w:qFormat/>
    <w:rsid w:val="004F71A5"/>
    <w:pPr>
      <w:jc w:val="both"/>
    </w:pPr>
    <w:rPr>
      <w:rFonts w:ascii="Franklin Gothic Book" w:hAnsi="Franklin Gothic Book" w:cs="Times New Roman"/>
      <w:sz w:val="22"/>
      <w:szCs w:val="22"/>
    </w:rPr>
  </w:style>
  <w:style w:type="paragraph" w:styleId="Paragraphedeliste">
    <w:name w:val="List Paragraph"/>
    <w:basedOn w:val="Normal"/>
    <w:uiPriority w:val="34"/>
    <w:qFormat/>
    <w:rsid w:val="002160F6"/>
    <w:pPr>
      <w:ind w:left="720"/>
      <w:contextualSpacing/>
    </w:pPr>
  </w:style>
  <w:style w:type="character" w:styleId="Textedelespacerserv">
    <w:name w:val="Placeholder Text"/>
    <w:basedOn w:val="Policepardfaut"/>
    <w:uiPriority w:val="99"/>
    <w:semiHidden/>
    <w:rsid w:val="00F629A7"/>
    <w:rPr>
      <w:color w:val="808080"/>
    </w:rPr>
  </w:style>
  <w:style w:type="paragraph" w:customStyle="1" w:styleId="Tableaufooter">
    <w:name w:val="Tableau (footer)"/>
    <w:basedOn w:val="Tableau"/>
    <w:next w:val="Normal"/>
    <w:qFormat/>
    <w:rsid w:val="009F7370"/>
    <w:rPr>
      <w:sz w:val="12"/>
      <w:szCs w:val="12"/>
    </w:rPr>
  </w:style>
  <w:style w:type="paragraph" w:styleId="Citationintense">
    <w:name w:val="Intense Quote"/>
    <w:basedOn w:val="Normal"/>
    <w:next w:val="Normal"/>
    <w:link w:val="CitationintenseCar"/>
    <w:uiPriority w:val="30"/>
    <w:qFormat/>
    <w:rsid w:val="00B41821"/>
    <w:pPr>
      <w:pBdr>
        <w:top w:val="single" w:sz="4" w:space="10" w:color="4F81BD" w:themeColor="accent1"/>
        <w:bottom w:val="single" w:sz="4" w:space="10" w:color="4F81BD" w:themeColor="accent1"/>
      </w:pBdr>
      <w:spacing w:before="360" w:after="360"/>
      <w:ind w:left="864" w:right="864"/>
      <w:jc w:val="center"/>
    </w:pPr>
    <w:rPr>
      <w:rFonts w:ascii="Verdana" w:hAnsi="Verdana"/>
      <w:iCs/>
      <w:color w:val="4F81BD" w:themeColor="accent1"/>
      <w:sz w:val="24"/>
      <w:szCs w:val="20"/>
      <w:lang w:eastAsia="fr-FR"/>
    </w:rPr>
  </w:style>
  <w:style w:type="character" w:customStyle="1" w:styleId="CitationintenseCar">
    <w:name w:val="Citation intense Car"/>
    <w:basedOn w:val="Policepardfaut"/>
    <w:link w:val="Citationintense"/>
    <w:uiPriority w:val="30"/>
    <w:rsid w:val="00B41821"/>
    <w:rPr>
      <w:rFonts w:ascii="Verdana" w:hAnsi="Verdana" w:cs="Times New Roman"/>
      <w:iCs/>
      <w:color w:val="4F81BD" w:themeColor="accent1"/>
      <w:szCs w:val="20"/>
      <w:lang w:val="fr-FR" w:eastAsia="fr-FR"/>
    </w:rPr>
  </w:style>
  <w:style w:type="paragraph" w:customStyle="1" w:styleId="Space3points">
    <w:name w:val="Space (3 points)"/>
    <w:basedOn w:val="Space1point"/>
    <w:next w:val="Normal"/>
    <w:rsid w:val="00865543"/>
    <w:pPr>
      <w:spacing w:line="60" w:lineRule="exact"/>
    </w:pPr>
    <w:rPr>
      <w:szCs w:val="32"/>
      <w:lang w:eastAsia="ja-JP"/>
    </w:rPr>
  </w:style>
  <w:style w:type="paragraph" w:styleId="Notedebasdepage">
    <w:name w:val="footnote text"/>
    <w:basedOn w:val="Normal"/>
    <w:link w:val="NotedebasdepageCar"/>
    <w:semiHidden/>
    <w:unhideWhenUsed/>
    <w:rsid w:val="008771CF"/>
    <w:pPr>
      <w:spacing w:after="0"/>
    </w:pPr>
    <w:rPr>
      <w:sz w:val="20"/>
      <w:szCs w:val="20"/>
    </w:rPr>
  </w:style>
  <w:style w:type="character" w:customStyle="1" w:styleId="NotedebasdepageCar">
    <w:name w:val="Note de bas de page Car"/>
    <w:basedOn w:val="Policepardfaut"/>
    <w:link w:val="Notedebasdepage"/>
    <w:semiHidden/>
    <w:rsid w:val="008771CF"/>
    <w:rPr>
      <w:rFonts w:ascii="Franklin Gothic Book" w:hAnsi="Franklin Gothic Book" w:cs="Times New Roman"/>
      <w:sz w:val="20"/>
      <w:szCs w:val="20"/>
      <w:lang w:val="fr-FR"/>
    </w:rPr>
  </w:style>
  <w:style w:type="character" w:styleId="Appelnotedebasdep">
    <w:name w:val="footnote reference"/>
    <w:basedOn w:val="Policepardfaut"/>
    <w:semiHidden/>
    <w:unhideWhenUsed/>
    <w:rsid w:val="008771CF"/>
    <w:rPr>
      <w:vertAlign w:val="superscript"/>
    </w:rPr>
  </w:style>
  <w:style w:type="paragraph" w:styleId="Commentaire">
    <w:name w:val="annotation text"/>
    <w:basedOn w:val="Normal"/>
    <w:link w:val="CommentaireCar"/>
    <w:uiPriority w:val="99"/>
    <w:semiHidden/>
    <w:unhideWhenUsed/>
    <w:rsid w:val="001B0D3F"/>
    <w:pPr>
      <w:spacing w:after="200"/>
      <w:jc w:val="left"/>
    </w:pPr>
    <w:rPr>
      <w:rFonts w:asciiTheme="minorHAnsi" w:eastAsiaTheme="minorHAnsi" w:hAnsiTheme="minorHAnsi" w:cstheme="minorBidi"/>
      <w:sz w:val="20"/>
      <w:szCs w:val="20"/>
    </w:rPr>
  </w:style>
  <w:style w:type="character" w:customStyle="1" w:styleId="CommentaireCar">
    <w:name w:val="Commentaire Car"/>
    <w:basedOn w:val="Policepardfaut"/>
    <w:link w:val="Commentaire"/>
    <w:uiPriority w:val="99"/>
    <w:semiHidden/>
    <w:rsid w:val="001B0D3F"/>
    <w:rPr>
      <w:rFonts w:eastAsiaTheme="minorHAnsi"/>
      <w:sz w:val="20"/>
      <w:szCs w:val="20"/>
      <w:lang w:val="fr-FR"/>
    </w:rPr>
  </w:style>
  <w:style w:type="character" w:styleId="Marquedecommentaire">
    <w:name w:val="annotation reference"/>
    <w:basedOn w:val="Policepardfaut"/>
    <w:semiHidden/>
    <w:unhideWhenUsed/>
    <w:rsid w:val="005432B7"/>
    <w:rPr>
      <w:sz w:val="16"/>
      <w:szCs w:val="16"/>
    </w:rPr>
  </w:style>
  <w:style w:type="paragraph" w:styleId="Objetducommentaire">
    <w:name w:val="annotation subject"/>
    <w:basedOn w:val="Commentaire"/>
    <w:next w:val="Commentaire"/>
    <w:link w:val="ObjetducommentaireCar"/>
    <w:uiPriority w:val="99"/>
    <w:semiHidden/>
    <w:unhideWhenUsed/>
    <w:rsid w:val="005432B7"/>
    <w:pPr>
      <w:spacing w:after="120"/>
      <w:jc w:val="both"/>
    </w:pPr>
    <w:rPr>
      <w:rFonts w:ascii="Franklin Gothic Book" w:eastAsia="Times New Roman" w:hAnsi="Franklin Gothic Book" w:cs="Times New Roman"/>
      <w:b/>
      <w:bCs/>
    </w:rPr>
  </w:style>
  <w:style w:type="character" w:customStyle="1" w:styleId="ObjetducommentaireCar">
    <w:name w:val="Objet du commentaire Car"/>
    <w:basedOn w:val="CommentaireCar"/>
    <w:link w:val="Objetducommentaire"/>
    <w:uiPriority w:val="99"/>
    <w:semiHidden/>
    <w:rsid w:val="005432B7"/>
    <w:rPr>
      <w:rFonts w:ascii="Franklin Gothic Book" w:eastAsiaTheme="minorHAnsi" w:hAnsi="Franklin Gothic Book"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57442">
      <w:bodyDiv w:val="1"/>
      <w:marLeft w:val="0"/>
      <w:marRight w:val="0"/>
      <w:marTop w:val="0"/>
      <w:marBottom w:val="0"/>
      <w:divBdr>
        <w:top w:val="none" w:sz="0" w:space="0" w:color="auto"/>
        <w:left w:val="none" w:sz="0" w:space="0" w:color="auto"/>
        <w:bottom w:val="none" w:sz="0" w:space="0" w:color="auto"/>
        <w:right w:val="none" w:sz="0" w:space="0" w:color="auto"/>
      </w:divBdr>
    </w:div>
    <w:div w:id="593395508">
      <w:bodyDiv w:val="1"/>
      <w:marLeft w:val="0"/>
      <w:marRight w:val="0"/>
      <w:marTop w:val="0"/>
      <w:marBottom w:val="0"/>
      <w:divBdr>
        <w:top w:val="none" w:sz="0" w:space="0" w:color="auto"/>
        <w:left w:val="none" w:sz="0" w:space="0" w:color="auto"/>
        <w:bottom w:val="none" w:sz="0" w:space="0" w:color="auto"/>
        <w:right w:val="none" w:sz="0" w:space="0" w:color="auto"/>
      </w:divBdr>
    </w:div>
    <w:div w:id="1100176084">
      <w:bodyDiv w:val="1"/>
      <w:marLeft w:val="0"/>
      <w:marRight w:val="0"/>
      <w:marTop w:val="0"/>
      <w:marBottom w:val="0"/>
      <w:divBdr>
        <w:top w:val="none" w:sz="0" w:space="0" w:color="auto"/>
        <w:left w:val="none" w:sz="0" w:space="0" w:color="auto"/>
        <w:bottom w:val="none" w:sz="0" w:space="0" w:color="auto"/>
        <w:right w:val="none" w:sz="0" w:space="0" w:color="auto"/>
      </w:divBdr>
    </w:div>
    <w:div w:id="1425148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omments" Target="comments.xm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package" Target="embeddings/Dessin_Microsoft_Visio1.vsdx"/><Relationship Id="rId20" Type="http://schemas.openxmlformats.org/officeDocument/2006/relationships/header" Target="header4.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header" Target="header6.xml"/><Relationship Id="rId28"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image" Target="media/image3.png"/><Relationship Id="rId31" Type="http://schemas.openxmlformats.org/officeDocument/2006/relationships/customXml" Target="../customXml/item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4.xml"/><Relationship Id="rId27" Type="http://schemas.openxmlformats.org/officeDocument/2006/relationships/theme" Target="theme/theme1.xml"/><Relationship Id="rId30" Type="http://schemas.openxmlformats.org/officeDocument/2006/relationships/customXml" Target="../customXml/item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BC4419627FD48A3A7F430B6A003369C"/>
        <w:category>
          <w:name w:val="Général"/>
          <w:gallery w:val="placeholder"/>
        </w:category>
        <w:types>
          <w:type w:val="bbPlcHdr"/>
        </w:types>
        <w:behaviors>
          <w:behavior w:val="content"/>
        </w:behaviors>
        <w:guid w:val="{3256C514-DAB8-432D-BF15-1D75DDEEAB52}"/>
      </w:docPartPr>
      <w:docPartBody>
        <w:p w:rsidR="005204ED" w:rsidRDefault="00836808">
          <w:pPr>
            <w:pStyle w:val="4BC4419627FD48A3A7F430B6A003369C"/>
          </w:pPr>
          <w:r w:rsidRPr="007655A8">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808"/>
    <w:rsid w:val="000B6A65"/>
    <w:rsid w:val="000C6806"/>
    <w:rsid w:val="001A7A50"/>
    <w:rsid w:val="001E1FD6"/>
    <w:rsid w:val="00250D5E"/>
    <w:rsid w:val="00267326"/>
    <w:rsid w:val="00273942"/>
    <w:rsid w:val="00285E75"/>
    <w:rsid w:val="003C3803"/>
    <w:rsid w:val="004155AE"/>
    <w:rsid w:val="004C7B2F"/>
    <w:rsid w:val="004D1697"/>
    <w:rsid w:val="005204ED"/>
    <w:rsid w:val="00544803"/>
    <w:rsid w:val="005B09D7"/>
    <w:rsid w:val="00650603"/>
    <w:rsid w:val="006E300C"/>
    <w:rsid w:val="007201A6"/>
    <w:rsid w:val="007653F1"/>
    <w:rsid w:val="00836808"/>
    <w:rsid w:val="008B32CF"/>
    <w:rsid w:val="009D21CA"/>
    <w:rsid w:val="00A75C07"/>
    <w:rsid w:val="00C277A0"/>
    <w:rsid w:val="00C85773"/>
    <w:rsid w:val="00CB4E6B"/>
    <w:rsid w:val="00D01A49"/>
    <w:rsid w:val="00D8251C"/>
    <w:rsid w:val="00DC7F64"/>
    <w:rsid w:val="00DD4727"/>
    <w:rsid w:val="00E64CA7"/>
    <w:rsid w:val="00F528F0"/>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85773"/>
    <w:rPr>
      <w:color w:val="808080"/>
    </w:rPr>
  </w:style>
  <w:style w:type="paragraph" w:customStyle="1" w:styleId="4BC4419627FD48A3A7F430B6A003369C">
    <w:name w:val="4BC4419627FD48A3A7F430B6A003369C"/>
  </w:style>
  <w:style w:type="paragraph" w:customStyle="1" w:styleId="E1995C41ED324AD2B0789EED03AFAFEC">
    <w:name w:val="E1995C41ED324AD2B0789EED03AFAFEC"/>
  </w:style>
  <w:style w:type="paragraph" w:customStyle="1" w:styleId="87765CEC819440B08A748D75A771821C">
    <w:name w:val="87765CEC819440B08A748D75A771821C"/>
  </w:style>
  <w:style w:type="paragraph" w:customStyle="1" w:styleId="1012CBDC286744BCAFE55954872D0B0A">
    <w:name w:val="1012CBDC286744BCAFE55954872D0B0A"/>
  </w:style>
  <w:style w:type="paragraph" w:customStyle="1" w:styleId="7F7FFDC10BCD4A95A0BC842368EC3A09">
    <w:name w:val="7F7FFDC10BCD4A95A0BC842368EC3A09"/>
  </w:style>
  <w:style w:type="paragraph" w:customStyle="1" w:styleId="B9660737EAC34964995267D6E16F11FE">
    <w:name w:val="B9660737EAC34964995267D6E16F11FE"/>
  </w:style>
  <w:style w:type="paragraph" w:customStyle="1" w:styleId="B188992C57D348A8ACDD81B2DCAA0060">
    <w:name w:val="B188992C57D348A8ACDD81B2DCAA0060"/>
    <w:rsid w:val="005204ED"/>
  </w:style>
  <w:style w:type="paragraph" w:customStyle="1" w:styleId="665F2A16FBEE41D7B50769CF9DF224E3">
    <w:name w:val="665F2A16FBEE41D7B50769CF9DF224E3"/>
    <w:rsid w:val="005204ED"/>
  </w:style>
  <w:style w:type="paragraph" w:customStyle="1" w:styleId="7A2BE3E472B14D5B92A1BD3939A621AF">
    <w:name w:val="7A2BE3E472B14D5B92A1BD3939A621AF"/>
    <w:rsid w:val="005204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2018-10-18T00:00:00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197A3673800DB42B7D6B8A716F4BD35" ma:contentTypeVersion="2" ma:contentTypeDescription="Crée un document." ma:contentTypeScope="" ma:versionID="99dd382e389eb88f64ab9791013ece4c">
  <xsd:schema xmlns:xsd="http://www.w3.org/2001/XMLSchema" xmlns:xs="http://www.w3.org/2001/XMLSchema" xmlns:p="http://schemas.microsoft.com/office/2006/metadata/properties" targetNamespace="http://schemas.microsoft.com/office/2006/metadata/properties" ma:root="true" ma:fieldsID="fbd3fac4a5a660e005d0803b096db71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Description"/>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49AE1F-7810-4FE1-AEB9-3CC7A55F14F0}">
  <ds:schemaRefs>
    <ds:schemaRef ds:uri="http://schemas.openxmlformats.org/officeDocument/2006/bibliography"/>
  </ds:schemaRefs>
</ds:datastoreItem>
</file>

<file path=customXml/itemProps3.xml><?xml version="1.0" encoding="utf-8"?>
<ds:datastoreItem xmlns:ds="http://schemas.openxmlformats.org/officeDocument/2006/customXml" ds:itemID="{705898C2-0DB6-4414-AB59-91B0126BEED2}"/>
</file>

<file path=customXml/itemProps4.xml><?xml version="1.0" encoding="utf-8"?>
<ds:datastoreItem xmlns:ds="http://schemas.openxmlformats.org/officeDocument/2006/customXml" ds:itemID="{3203E0A1-1816-4CFE-A24E-462649FA6B29}"/>
</file>

<file path=customXml/itemProps5.xml><?xml version="1.0" encoding="utf-8"?>
<ds:datastoreItem xmlns:ds="http://schemas.openxmlformats.org/officeDocument/2006/customXml" ds:itemID="{5E8AE9AB-285A-434C-A8A2-1D4D7C669EFF}"/>
</file>

<file path=customXml/itemProps6.xml><?xml version="1.0" encoding="utf-8"?>
<ds:datastoreItem xmlns:ds="http://schemas.openxmlformats.org/officeDocument/2006/customXml" ds:itemID="{8AD69D3D-FE9D-45BB-A5D6-9B12A66FEB50}"/>
</file>

<file path=docProps/app.xml><?xml version="1.0" encoding="utf-8"?>
<Properties xmlns="http://schemas.openxmlformats.org/officeDocument/2006/extended-properties" xmlns:vt="http://schemas.openxmlformats.org/officeDocument/2006/docPropsVTypes">
  <Template>Normal</Template>
  <TotalTime>193</TotalTime>
  <Pages>11</Pages>
  <Words>2852</Words>
  <Characters>18174</Characters>
  <Application>Microsoft Office Word</Application>
  <DocSecurity>0</DocSecurity>
  <Lines>454</Lines>
  <Paragraphs>273</Paragraphs>
  <ScaleCrop>false</ScaleCrop>
  <HeadingPairs>
    <vt:vector size="8" baseType="variant">
      <vt:variant>
        <vt:lpstr>Titre</vt:lpstr>
      </vt:variant>
      <vt:variant>
        <vt:i4>1</vt:i4>
      </vt:variant>
      <vt:variant>
        <vt:lpstr>Titel</vt:lpstr>
      </vt:variant>
      <vt:variant>
        <vt:i4>1</vt:i4>
      </vt:variant>
      <vt:variant>
        <vt:lpstr>Title</vt:lpstr>
      </vt:variant>
      <vt:variant>
        <vt:i4>1</vt:i4>
      </vt:variant>
      <vt:variant>
        <vt:lpstr>Headings</vt:lpstr>
      </vt:variant>
      <vt:variant>
        <vt:i4>8</vt:i4>
      </vt:variant>
    </vt:vector>
  </HeadingPairs>
  <TitlesOfParts>
    <vt:vector size="11" baseType="lpstr">
      <vt:lpstr>MSE-CH</vt:lpstr>
      <vt:lpstr>MSE-CH</vt:lpstr>
      <vt:lpstr>Entwicklung MSE 2017-2020</vt:lpstr>
      <vt:lpstr>Einführung</vt:lpstr>
      <vt:lpstr>Aktuelle Struktur des MSE</vt:lpstr>
      <vt:lpstr>Erste Vorschläge für die Entwicklung des MSE</vt:lpstr>
      <vt:lpstr>Ergebnisse der LA-Sitzung vom 8.3.2016</vt:lpstr>
      <vt:lpstr>    Diskussion im LA</vt:lpstr>
      <vt:lpstr>    Entscheide des LA</vt:lpstr>
      <vt:lpstr>Projektplan</vt:lpstr>
      <vt:lpstr>    Offene Fragen zum weiteren Vorgehen</vt:lpstr>
    </vt:vector>
  </TitlesOfParts>
  <Manager>Olivier Naef</Manager>
  <Company>HES-SO Haute école spécialisée de Suisse occidentale</Company>
  <LinksUpToDate>false</LinksUpToDate>
  <CharactersWithSpaces>20753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MSE-CH</dc:title>
  <dc:subject>Konzept MSE Redesign 2020</dc:subject>
  <dc:creator>Menghini Christine</dc:creator>
  <cp:lastModifiedBy>Menghini Christine</cp:lastModifiedBy>
  <cp:revision>9</cp:revision>
  <cp:lastPrinted>2018-11-28T09:14:00Z</cp:lastPrinted>
  <dcterms:created xsi:type="dcterms:W3CDTF">2018-11-28T12:47:00Z</dcterms:created>
  <dcterms:modified xsi:type="dcterms:W3CDTF">2018-11-29T11:49:00Z</dcterms:modified>
  <cp:contentStatus>Angenommen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0x0101002197A3673800DB42B7D6B8A716F4BD35</vt:lpwstr>
  </property>
</Properties>
</file>